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985" w:rsidRPr="001B2624" w:rsidRDefault="00720985" w:rsidP="007C1C80">
      <w:pPr>
        <w:spacing w:after="0" w:line="240" w:lineRule="auto"/>
        <w:jc w:val="center"/>
        <w:rPr>
          <w:rFonts w:ascii="Century Gothic" w:hAnsi="Century Gothic"/>
          <w:b/>
          <w:sz w:val="20"/>
          <w:szCs w:val="20"/>
        </w:rPr>
      </w:pPr>
      <w:bookmarkStart w:id="0" w:name="_GoBack"/>
      <w:bookmarkEnd w:id="0"/>
    </w:p>
    <w:p w:rsidR="00FB4DF6" w:rsidRPr="001B2624" w:rsidRDefault="00FB4DF6" w:rsidP="00FB4DF6">
      <w:pPr>
        <w:spacing w:after="0" w:line="240" w:lineRule="auto"/>
        <w:rPr>
          <w:rFonts w:eastAsia="Times New Roman" w:cstheme="minorHAnsi"/>
          <w:b/>
          <w:bCs/>
          <w:color w:val="008080"/>
          <w:sz w:val="20"/>
          <w:szCs w:val="20"/>
          <w:lang w:eastAsia="fr-FR"/>
        </w:rPr>
      </w:pPr>
      <w:r w:rsidRPr="001B2624">
        <w:rPr>
          <w:rFonts w:eastAsia="Times New Roman" w:cstheme="minorHAnsi"/>
          <w:b/>
          <w:bCs/>
          <w:color w:val="008080"/>
          <w:sz w:val="20"/>
          <w:szCs w:val="20"/>
          <w:lang w:eastAsia="fr-FR"/>
        </w:rPr>
        <w:t xml:space="preserve">VOUS SOUHAITEZ REJOINDRE UN ACTEUR HOSPITALIER MAJEUR DANS LA PRISE EN CHARGE EN PSYCHIATRIE ET NEUROSCIENCES ? </w:t>
      </w:r>
    </w:p>
    <w:p w:rsidR="00FB4DF6" w:rsidRPr="001B2624" w:rsidRDefault="00FB4DF6" w:rsidP="00FB4DF6">
      <w:pPr>
        <w:spacing w:after="0" w:line="240" w:lineRule="auto"/>
        <w:jc w:val="both"/>
        <w:rPr>
          <w:rFonts w:cstheme="minorHAnsi"/>
          <w:color w:val="555E5E"/>
          <w:sz w:val="20"/>
          <w:szCs w:val="20"/>
        </w:rPr>
      </w:pPr>
      <w:r w:rsidRPr="001B2624">
        <w:rPr>
          <w:rFonts w:cstheme="minorHAnsi"/>
          <w:color w:val="555E5E"/>
          <w:sz w:val="20"/>
          <w:szCs w:val="20"/>
        </w:rPr>
        <w:t xml:space="preserve">Le </w:t>
      </w:r>
      <w:hyperlink r:id="rId8" w:history="1">
        <w:r w:rsidRPr="001B2624">
          <w:rPr>
            <w:rStyle w:val="Lienhypertexte"/>
            <w:rFonts w:cstheme="minorHAnsi"/>
            <w:color w:val="555E5E"/>
            <w:sz w:val="20"/>
            <w:szCs w:val="20"/>
          </w:rPr>
          <w:t>Groupe Hospitalier Universitaire Paris psychiatrie &amp; neurosciences</w:t>
        </w:r>
      </w:hyperlink>
      <w:r w:rsidRPr="001B2624">
        <w:rPr>
          <w:rFonts w:cstheme="minorHAnsi"/>
          <w:color w:val="555E5E"/>
          <w:sz w:val="20"/>
          <w:szCs w:val="20"/>
        </w:rPr>
        <w:t xml:space="preserve"> est né le 1</w:t>
      </w:r>
      <w:r w:rsidRPr="001B2624">
        <w:rPr>
          <w:rFonts w:cstheme="minorHAnsi"/>
          <w:color w:val="555E5E"/>
          <w:sz w:val="20"/>
          <w:szCs w:val="20"/>
          <w:vertAlign w:val="superscript"/>
        </w:rPr>
        <w:t>er</w:t>
      </w:r>
      <w:r w:rsidRPr="001B2624">
        <w:rPr>
          <w:rFonts w:cstheme="minorHAnsi"/>
          <w:color w:val="555E5E"/>
          <w:sz w:val="20"/>
          <w:szCs w:val="20"/>
        </w:rPr>
        <w:t xml:space="preserve"> janvier 2019 des rapprochements des hôpitaux Sainte-Anne, Maison Blanche et Perray-Vaucluse. Leader dans le soin, l’enseignement et la recherche portant sur les maladies mentales et le système nerveux, le GHU Paris emploie 5600 hospitaliers répartis dans 100 sites parisiens, ainsi que des unités à dimension médico-sociale dans le 91 et le 93. </w:t>
      </w:r>
    </w:p>
    <w:p w:rsidR="00FB4DF6" w:rsidRPr="001B2624" w:rsidRDefault="00FB4DF6" w:rsidP="00FB4DF6">
      <w:pPr>
        <w:spacing w:after="0" w:line="240" w:lineRule="auto"/>
        <w:jc w:val="both"/>
        <w:rPr>
          <w:rStyle w:val="Lienhypertexte"/>
          <w:rFonts w:cstheme="minorHAnsi"/>
          <w:color w:val="555E5E"/>
          <w:sz w:val="20"/>
          <w:szCs w:val="20"/>
          <w:u w:val="none"/>
        </w:rPr>
      </w:pPr>
      <w:r w:rsidRPr="001B2624">
        <w:rPr>
          <w:rFonts w:cstheme="minorHAnsi"/>
          <w:color w:val="555E5E"/>
          <w:sz w:val="20"/>
          <w:szCs w:val="20"/>
        </w:rPr>
        <w:t xml:space="preserve">Le GHU Paris assure la prise en charge de proximité, de recours et de spécialité des Parisiens dans toutes les disciplines associées à la santé mentale et au cerveau au sein de 170 structures réparties dans la capitale. </w:t>
      </w:r>
      <w:hyperlink r:id="rId9" w:history="1">
        <w:r w:rsidRPr="001B2624">
          <w:rPr>
            <w:rStyle w:val="Lienhypertexte"/>
            <w:rFonts w:cstheme="minorHAnsi"/>
            <w:sz w:val="20"/>
            <w:szCs w:val="20"/>
          </w:rPr>
          <w:t>2 ‘ chrono pour connaître le GHU Paris en images animées </w:t>
        </w:r>
      </w:hyperlink>
    </w:p>
    <w:p w:rsidR="00FB4DF6" w:rsidRPr="001B2624" w:rsidRDefault="00935071" w:rsidP="00FB4DF6">
      <w:pPr>
        <w:spacing w:after="0" w:line="240" w:lineRule="auto"/>
        <w:jc w:val="both"/>
        <w:rPr>
          <w:rStyle w:val="Lienhypertexte"/>
          <w:rFonts w:cstheme="minorHAnsi"/>
          <w:color w:val="555E5E"/>
          <w:sz w:val="20"/>
          <w:szCs w:val="20"/>
        </w:rPr>
      </w:pPr>
      <w:hyperlink r:id="rId10" w:history="1">
        <w:r w:rsidR="00FB4DF6" w:rsidRPr="001B2624">
          <w:rPr>
            <w:rStyle w:val="Lienhypertexte"/>
            <w:rFonts w:cstheme="minorHAnsi"/>
            <w:sz w:val="20"/>
            <w:szCs w:val="20"/>
          </w:rPr>
          <w:t>www.ghu-paris.fr</w:t>
        </w:r>
      </w:hyperlink>
      <w:r w:rsidR="00FB4DF6" w:rsidRPr="001B2624">
        <w:rPr>
          <w:rStyle w:val="Lienhypertexte"/>
          <w:rFonts w:cstheme="minorHAnsi"/>
          <w:color w:val="555E5E"/>
          <w:sz w:val="20"/>
          <w:szCs w:val="20"/>
        </w:rPr>
        <w:t xml:space="preserve"> / Linkedn </w:t>
      </w:r>
      <w:hyperlink r:id="rId11" w:history="1">
        <w:r w:rsidR="00FB4DF6" w:rsidRPr="001B2624">
          <w:rPr>
            <w:rStyle w:val="Lienhypertexte"/>
            <w:rFonts w:cstheme="minorHAnsi"/>
            <w:sz w:val="20"/>
            <w:szCs w:val="20"/>
          </w:rPr>
          <w:t>Ghu Paris</w:t>
        </w:r>
      </w:hyperlink>
      <w:r w:rsidR="00FB4DF6" w:rsidRPr="001B2624">
        <w:rPr>
          <w:rStyle w:val="Lienhypertexte"/>
          <w:rFonts w:cstheme="minorHAnsi"/>
          <w:color w:val="555E5E"/>
          <w:sz w:val="20"/>
          <w:szCs w:val="20"/>
        </w:rPr>
        <w:t xml:space="preserve"> / Twitter @GhuParis</w:t>
      </w:r>
    </w:p>
    <w:p w:rsidR="00FB4DF6" w:rsidRPr="001B2624" w:rsidRDefault="00FB4DF6" w:rsidP="00FB4DF6">
      <w:pPr>
        <w:spacing w:after="0" w:line="240" w:lineRule="auto"/>
        <w:jc w:val="both"/>
        <w:rPr>
          <w:rFonts w:cstheme="minorHAnsi"/>
          <w:color w:val="555E5E"/>
          <w:sz w:val="20"/>
          <w:szCs w:val="20"/>
        </w:rPr>
      </w:pPr>
      <w:r w:rsidRPr="001B2624">
        <w:rPr>
          <w:rFonts w:cstheme="minorHAnsi"/>
          <w:b/>
          <w:color w:val="555E5E"/>
          <w:sz w:val="20"/>
          <w:szCs w:val="20"/>
        </w:rPr>
        <w:t>Siège</w:t>
      </w:r>
      <w:r w:rsidRPr="001B2624">
        <w:rPr>
          <w:rFonts w:cstheme="minorHAnsi"/>
          <w:color w:val="555E5E"/>
          <w:sz w:val="20"/>
          <w:szCs w:val="20"/>
        </w:rPr>
        <w:t> : Site Sainte-Anne, 1 rue Cabanis 75014 Paris</w:t>
      </w:r>
    </w:p>
    <w:p w:rsidR="00FB4DF6" w:rsidRDefault="00FB4DF6" w:rsidP="00FB4DF6">
      <w:pPr>
        <w:spacing w:after="0" w:line="240" w:lineRule="auto"/>
        <w:jc w:val="both"/>
        <w:rPr>
          <w:rFonts w:cstheme="minorHAnsi"/>
          <w:color w:val="555E5E"/>
        </w:rPr>
      </w:pPr>
    </w:p>
    <w:p w:rsidR="00FB4DF6" w:rsidRPr="000B2B2E" w:rsidRDefault="00FB4DF6" w:rsidP="00FB4DF6">
      <w:pPr>
        <w:spacing w:after="0" w:line="240" w:lineRule="auto"/>
        <w:rPr>
          <w:rFonts w:ascii="Century Gothic" w:eastAsia="Times New Roman" w:hAnsi="Century Gothic" w:cs="Times New Roman"/>
          <w:b/>
          <w:bCs/>
          <w:sz w:val="8"/>
          <w:szCs w:val="8"/>
          <w:lang w:eastAsia="fr-FR"/>
        </w:rPr>
      </w:pPr>
    </w:p>
    <w:tbl>
      <w:tblPr>
        <w:tblStyle w:val="Grilledutableau"/>
        <w:tblW w:w="0" w:type="auto"/>
        <w:tblBorders>
          <w:top w:val="single" w:sz="4" w:space="0" w:color="00B1AA"/>
          <w:left w:val="none" w:sz="0" w:space="0" w:color="auto"/>
          <w:bottom w:val="single" w:sz="4" w:space="0" w:color="00B1AA"/>
          <w:right w:val="none" w:sz="0" w:space="0" w:color="auto"/>
          <w:insideH w:val="single" w:sz="4" w:space="0" w:color="00B1AA"/>
          <w:insideV w:val="single" w:sz="4" w:space="0" w:color="00B1AA"/>
        </w:tblBorders>
        <w:tblLook w:val="04A0" w:firstRow="1" w:lastRow="0" w:firstColumn="1" w:lastColumn="0" w:noHBand="0" w:noVBand="1"/>
      </w:tblPr>
      <w:tblGrid>
        <w:gridCol w:w="3256"/>
        <w:gridCol w:w="5806"/>
      </w:tblGrid>
      <w:tr w:rsidR="00F91E45" w:rsidTr="00A14AEB">
        <w:trPr>
          <w:trHeight w:val="348"/>
        </w:trPr>
        <w:tc>
          <w:tcPr>
            <w:tcW w:w="3256"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Temps de travail</w:t>
            </w:r>
          </w:p>
        </w:tc>
        <w:tc>
          <w:tcPr>
            <w:tcW w:w="5806" w:type="dxa"/>
          </w:tcPr>
          <w:p w:rsidR="00C846EC" w:rsidRPr="000B2B2E" w:rsidRDefault="00A14AEB" w:rsidP="008D63CC">
            <w:pPr>
              <w:rPr>
                <w:rFonts w:ascii="Century Gothic" w:hAnsi="Century Gothic"/>
                <w:sz w:val="19"/>
                <w:szCs w:val="19"/>
              </w:rPr>
            </w:pPr>
            <w:r>
              <w:rPr>
                <w:rFonts w:ascii="Century Gothic" w:hAnsi="Century Gothic"/>
                <w:sz w:val="19"/>
                <w:szCs w:val="19"/>
              </w:rPr>
              <w:t xml:space="preserve">Temps plein </w:t>
            </w:r>
          </w:p>
        </w:tc>
      </w:tr>
      <w:tr w:rsidR="00F91E45" w:rsidTr="00B67AE3">
        <w:tc>
          <w:tcPr>
            <w:tcW w:w="3256"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Statut</w:t>
            </w:r>
          </w:p>
        </w:tc>
        <w:tc>
          <w:tcPr>
            <w:tcW w:w="5806" w:type="dxa"/>
          </w:tcPr>
          <w:p w:rsidR="00C846EC" w:rsidRPr="000B2B2E" w:rsidRDefault="00403314" w:rsidP="00B67AE3">
            <w:pPr>
              <w:rPr>
                <w:rFonts w:ascii="Century Gothic" w:hAnsi="Century Gothic"/>
                <w:sz w:val="19"/>
                <w:szCs w:val="19"/>
              </w:rPr>
            </w:pPr>
            <w:r>
              <w:rPr>
                <w:rFonts w:ascii="Century Gothic" w:hAnsi="Century Gothic"/>
                <w:sz w:val="19"/>
                <w:szCs w:val="19"/>
              </w:rPr>
              <w:t xml:space="preserve">Assistant de service social - </w:t>
            </w:r>
            <w:r w:rsidR="00A14AEB">
              <w:rPr>
                <w:rFonts w:ascii="Century Gothic" w:hAnsi="Century Gothic"/>
                <w:sz w:val="19"/>
                <w:szCs w:val="19"/>
              </w:rPr>
              <w:t>Fonction Publique Hospitalière</w:t>
            </w:r>
          </w:p>
        </w:tc>
      </w:tr>
      <w:tr w:rsidR="00F91E45" w:rsidTr="00B67AE3">
        <w:tc>
          <w:tcPr>
            <w:tcW w:w="3256"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Grade</w:t>
            </w:r>
          </w:p>
        </w:tc>
        <w:tc>
          <w:tcPr>
            <w:tcW w:w="5806" w:type="dxa"/>
          </w:tcPr>
          <w:p w:rsidR="00C846EC" w:rsidRPr="000B2B2E" w:rsidRDefault="00A14AEB" w:rsidP="001E1D93">
            <w:pPr>
              <w:rPr>
                <w:rFonts w:ascii="Century Gothic" w:hAnsi="Century Gothic"/>
                <w:sz w:val="19"/>
                <w:szCs w:val="19"/>
              </w:rPr>
            </w:pPr>
            <w:r>
              <w:rPr>
                <w:rFonts w:ascii="Century Gothic" w:hAnsi="Century Gothic"/>
                <w:sz w:val="19"/>
                <w:szCs w:val="19"/>
              </w:rPr>
              <w:t xml:space="preserve">Assistant Socio-éducatif </w:t>
            </w:r>
          </w:p>
        </w:tc>
      </w:tr>
      <w:tr w:rsidR="00F91E45" w:rsidTr="00B67AE3">
        <w:tc>
          <w:tcPr>
            <w:tcW w:w="3256"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Intitulé du poste</w:t>
            </w:r>
          </w:p>
        </w:tc>
        <w:tc>
          <w:tcPr>
            <w:tcW w:w="5806" w:type="dxa"/>
          </w:tcPr>
          <w:p w:rsidR="00C846EC" w:rsidRPr="000B2B2E" w:rsidRDefault="007C1C80" w:rsidP="00FB4DF6">
            <w:pPr>
              <w:rPr>
                <w:rFonts w:ascii="Century Gothic" w:hAnsi="Century Gothic"/>
                <w:sz w:val="19"/>
                <w:szCs w:val="19"/>
              </w:rPr>
            </w:pPr>
            <w:r>
              <w:rPr>
                <w:rFonts w:ascii="Century Gothic" w:hAnsi="Century Gothic"/>
                <w:sz w:val="19"/>
                <w:szCs w:val="19"/>
              </w:rPr>
              <w:t>Assistant de Service Social</w:t>
            </w:r>
            <w:r w:rsidR="00FB4DF6">
              <w:rPr>
                <w:rFonts w:ascii="Century Gothic" w:hAnsi="Century Gothic"/>
                <w:sz w:val="19"/>
                <w:szCs w:val="19"/>
              </w:rPr>
              <w:t xml:space="preserve"> en service de psychiatrie adulte</w:t>
            </w:r>
          </w:p>
        </w:tc>
      </w:tr>
      <w:tr w:rsidR="00F91E45" w:rsidTr="00B67AE3">
        <w:tc>
          <w:tcPr>
            <w:tcW w:w="3256"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Lieux de travail</w:t>
            </w:r>
          </w:p>
        </w:tc>
        <w:tc>
          <w:tcPr>
            <w:tcW w:w="5806" w:type="dxa"/>
          </w:tcPr>
          <w:p w:rsidR="00C846EC" w:rsidRPr="000B2B2E" w:rsidRDefault="0058746C" w:rsidP="0058746C">
            <w:pPr>
              <w:rPr>
                <w:rFonts w:ascii="Century Gothic" w:hAnsi="Century Gothic"/>
                <w:sz w:val="19"/>
                <w:szCs w:val="19"/>
              </w:rPr>
            </w:pPr>
            <w:r>
              <w:rPr>
                <w:rFonts w:ascii="Century Gothic" w:hAnsi="Century Gothic"/>
                <w:sz w:val="19"/>
                <w:szCs w:val="19"/>
              </w:rPr>
              <w:t xml:space="preserve">Unité hospitalo-universitaire </w:t>
            </w:r>
            <w:r w:rsidR="00FB4DF6">
              <w:rPr>
                <w:rFonts w:ascii="Century Gothic" w:hAnsi="Century Gothic"/>
                <w:sz w:val="19"/>
                <w:szCs w:val="19"/>
              </w:rPr>
              <w:t>site de Sainte Anne – 1 rue Cabanis 75014 Paris / métro : Glacière, ligne 6</w:t>
            </w:r>
            <w:r w:rsidR="00A14AEB">
              <w:rPr>
                <w:rFonts w:ascii="Century Gothic" w:hAnsi="Century Gothic"/>
                <w:sz w:val="19"/>
                <w:szCs w:val="19"/>
              </w:rPr>
              <w:t xml:space="preserve"> </w:t>
            </w:r>
          </w:p>
        </w:tc>
      </w:tr>
      <w:tr w:rsidR="00F91E45" w:rsidTr="00B67AE3">
        <w:tc>
          <w:tcPr>
            <w:tcW w:w="3256"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Organisation du travail</w:t>
            </w:r>
          </w:p>
        </w:tc>
        <w:tc>
          <w:tcPr>
            <w:tcW w:w="5806" w:type="dxa"/>
          </w:tcPr>
          <w:p w:rsidR="00C846EC" w:rsidRPr="000B2B2E" w:rsidRDefault="00FB4DF6" w:rsidP="008D63CC">
            <w:pPr>
              <w:rPr>
                <w:rFonts w:ascii="Century Gothic" w:hAnsi="Century Gothic"/>
                <w:sz w:val="19"/>
                <w:szCs w:val="19"/>
              </w:rPr>
            </w:pPr>
            <w:r>
              <w:rPr>
                <w:rFonts w:ascii="Century Gothic" w:hAnsi="Century Gothic"/>
                <w:sz w:val="19"/>
                <w:szCs w:val="19"/>
              </w:rPr>
              <w:t xml:space="preserve">Du lundi au vendredi / service intra-hospitalier </w:t>
            </w:r>
          </w:p>
        </w:tc>
      </w:tr>
      <w:tr w:rsidR="00F91E45" w:rsidTr="00B67AE3">
        <w:tc>
          <w:tcPr>
            <w:tcW w:w="3256"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Horaires</w:t>
            </w:r>
          </w:p>
        </w:tc>
        <w:tc>
          <w:tcPr>
            <w:tcW w:w="5806" w:type="dxa"/>
          </w:tcPr>
          <w:p w:rsidR="00C846EC" w:rsidRPr="000B2B2E" w:rsidRDefault="00FB4DF6" w:rsidP="008D63CC">
            <w:pPr>
              <w:rPr>
                <w:rFonts w:ascii="Century Gothic" w:hAnsi="Century Gothic"/>
                <w:sz w:val="19"/>
                <w:szCs w:val="19"/>
              </w:rPr>
            </w:pPr>
            <w:r>
              <w:rPr>
                <w:rFonts w:ascii="Century Gothic" w:hAnsi="Century Gothic"/>
                <w:sz w:val="19"/>
                <w:szCs w:val="19"/>
              </w:rPr>
              <w:t xml:space="preserve">De </w:t>
            </w:r>
            <w:r w:rsidR="00403314">
              <w:rPr>
                <w:rFonts w:ascii="Century Gothic" w:hAnsi="Century Gothic"/>
                <w:sz w:val="19"/>
                <w:szCs w:val="19"/>
              </w:rPr>
              <w:t>jour, sur la base de 7H30 /jour</w:t>
            </w:r>
            <w:r>
              <w:rPr>
                <w:rFonts w:ascii="Century Gothic" w:hAnsi="Century Gothic"/>
                <w:sz w:val="19"/>
                <w:szCs w:val="19"/>
              </w:rPr>
              <w:t xml:space="preserve"> / </w:t>
            </w:r>
            <w:r w:rsidR="00A14AEB">
              <w:rPr>
                <w:rFonts w:ascii="Century Gothic" w:hAnsi="Century Gothic"/>
                <w:sz w:val="19"/>
                <w:szCs w:val="19"/>
              </w:rPr>
              <w:t>9H00 – 16H30</w:t>
            </w:r>
          </w:p>
        </w:tc>
      </w:tr>
      <w:tr w:rsidR="00F91E45" w:rsidTr="00B67AE3">
        <w:tc>
          <w:tcPr>
            <w:tcW w:w="3256"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Spécificités liées à la fonction</w:t>
            </w:r>
          </w:p>
        </w:tc>
        <w:tc>
          <w:tcPr>
            <w:tcW w:w="5806" w:type="dxa"/>
          </w:tcPr>
          <w:p w:rsidR="001E1D93" w:rsidRPr="000B2B2E" w:rsidRDefault="00B71BA5" w:rsidP="008D63CC">
            <w:pPr>
              <w:rPr>
                <w:rFonts w:ascii="Century Gothic" w:hAnsi="Century Gothic"/>
                <w:sz w:val="19"/>
                <w:szCs w:val="19"/>
              </w:rPr>
            </w:pPr>
            <w:r w:rsidRPr="000B2B2E">
              <w:rPr>
                <w:rFonts w:ascii="Century Gothic" w:hAnsi="Century Gothic"/>
                <w:sz w:val="19"/>
                <w:szCs w:val="19"/>
              </w:rPr>
              <w:t xml:space="preserve"> </w:t>
            </w:r>
          </w:p>
        </w:tc>
      </w:tr>
      <w:tr w:rsidR="00F91E45" w:rsidTr="00B67AE3">
        <w:tc>
          <w:tcPr>
            <w:tcW w:w="3256"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 xml:space="preserve">Poste à pourvoir à compter du </w:t>
            </w:r>
          </w:p>
        </w:tc>
        <w:tc>
          <w:tcPr>
            <w:tcW w:w="5806" w:type="dxa"/>
          </w:tcPr>
          <w:p w:rsidR="00C846EC" w:rsidRPr="000B2B2E" w:rsidRDefault="00FB4DF6" w:rsidP="000B2B2E">
            <w:pPr>
              <w:rPr>
                <w:rFonts w:ascii="Century Gothic" w:hAnsi="Century Gothic"/>
                <w:sz w:val="19"/>
                <w:szCs w:val="19"/>
              </w:rPr>
            </w:pPr>
            <w:r>
              <w:rPr>
                <w:rFonts w:ascii="Century Gothic" w:hAnsi="Century Gothic"/>
                <w:sz w:val="19"/>
                <w:szCs w:val="19"/>
              </w:rPr>
              <w:t>12</w:t>
            </w:r>
            <w:r w:rsidR="00A14AEB">
              <w:rPr>
                <w:rFonts w:ascii="Century Gothic" w:hAnsi="Century Gothic"/>
                <w:sz w:val="19"/>
                <w:szCs w:val="19"/>
              </w:rPr>
              <w:t>/10/20</w:t>
            </w:r>
          </w:p>
        </w:tc>
      </w:tr>
      <w:tr w:rsidR="00F91E45" w:rsidTr="00B67AE3">
        <w:trPr>
          <w:trHeight w:val="58"/>
        </w:trPr>
        <w:tc>
          <w:tcPr>
            <w:tcW w:w="3256"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Candidatures à adresser</w:t>
            </w:r>
          </w:p>
        </w:tc>
        <w:tc>
          <w:tcPr>
            <w:tcW w:w="5806" w:type="dxa"/>
          </w:tcPr>
          <w:p w:rsidR="00C846EC" w:rsidRPr="000B2B2E" w:rsidRDefault="00935071" w:rsidP="000B2B2E">
            <w:pPr>
              <w:rPr>
                <w:rFonts w:ascii="Century Gothic" w:hAnsi="Century Gothic"/>
                <w:sz w:val="19"/>
                <w:szCs w:val="19"/>
              </w:rPr>
            </w:pPr>
            <w:hyperlink r:id="rId12" w:history="1">
              <w:r w:rsidR="00FB4DF6" w:rsidRPr="00A76361">
                <w:rPr>
                  <w:rStyle w:val="Lienhypertexte"/>
                  <w:rFonts w:ascii="Century Gothic" w:hAnsi="Century Gothic"/>
                  <w:sz w:val="19"/>
                  <w:szCs w:val="19"/>
                </w:rPr>
                <w:t>ce.robin@ghu-paris.fr</w:t>
              </w:r>
            </w:hyperlink>
            <w:r w:rsidR="00FB4DF6">
              <w:rPr>
                <w:rFonts w:ascii="Century Gothic" w:hAnsi="Century Gothic"/>
                <w:sz w:val="19"/>
                <w:szCs w:val="19"/>
              </w:rPr>
              <w:t xml:space="preserve"> </w:t>
            </w:r>
          </w:p>
        </w:tc>
      </w:tr>
    </w:tbl>
    <w:p w:rsidR="00342D1A" w:rsidRPr="000B2B2E" w:rsidRDefault="00342D1A" w:rsidP="00BF15B4">
      <w:pPr>
        <w:spacing w:after="0" w:line="240" w:lineRule="auto"/>
        <w:rPr>
          <w:rFonts w:ascii="Century Gothic" w:hAnsi="Century Gothic"/>
          <w:b/>
        </w:rPr>
      </w:pPr>
    </w:p>
    <w:p w:rsidR="00B67AE3" w:rsidRDefault="00B71BA5" w:rsidP="00BF15B4">
      <w:pPr>
        <w:spacing w:after="0" w:line="240" w:lineRule="auto"/>
        <w:rPr>
          <w:rFonts w:eastAsia="Times New Roman" w:cstheme="minorHAnsi"/>
          <w:b/>
          <w:bCs/>
          <w:color w:val="008080"/>
          <w:sz w:val="20"/>
          <w:szCs w:val="20"/>
          <w:lang w:eastAsia="fr-FR"/>
        </w:rPr>
      </w:pPr>
      <w:r w:rsidRPr="001B2624">
        <w:rPr>
          <w:rFonts w:eastAsia="Times New Roman" w:cstheme="minorHAnsi"/>
          <w:b/>
          <w:bCs/>
          <w:color w:val="008080"/>
          <w:sz w:val="20"/>
          <w:szCs w:val="20"/>
          <w:lang w:eastAsia="fr-FR"/>
        </w:rPr>
        <w:t>DESCRIPTION DE LA DIRECTION</w:t>
      </w:r>
    </w:p>
    <w:p w:rsidR="009A5C7C" w:rsidRPr="001B2624" w:rsidRDefault="009A5C7C" w:rsidP="00BF15B4">
      <w:pPr>
        <w:spacing w:after="0" w:line="240" w:lineRule="auto"/>
        <w:rPr>
          <w:rFonts w:eastAsia="Times New Roman" w:cstheme="minorHAnsi"/>
          <w:b/>
          <w:bCs/>
          <w:color w:val="008080"/>
          <w:sz w:val="20"/>
          <w:szCs w:val="20"/>
          <w:lang w:eastAsia="fr-FR"/>
        </w:rPr>
      </w:pPr>
    </w:p>
    <w:p w:rsidR="00B67AE3" w:rsidRPr="001B2624" w:rsidRDefault="00FB4DF6" w:rsidP="00BF15B4">
      <w:pPr>
        <w:spacing w:after="0" w:line="240" w:lineRule="auto"/>
        <w:rPr>
          <w:rFonts w:eastAsia="Times New Roman" w:cstheme="minorHAnsi"/>
          <w:b/>
          <w:bCs/>
          <w:color w:val="008080"/>
          <w:sz w:val="20"/>
          <w:szCs w:val="20"/>
          <w:lang w:eastAsia="fr-FR"/>
        </w:rPr>
      </w:pPr>
      <w:r w:rsidRPr="001B2624">
        <w:rPr>
          <w:rFonts w:eastAsia="Times New Roman" w:cstheme="minorHAnsi"/>
          <w:b/>
          <w:bCs/>
          <w:color w:val="008080"/>
          <w:sz w:val="20"/>
          <w:szCs w:val="20"/>
          <w:lang w:eastAsia="fr-FR"/>
        </w:rPr>
        <w:t xml:space="preserve">Liaisons hiérarchiques : </w:t>
      </w:r>
    </w:p>
    <w:p w:rsidR="00FB4DF6" w:rsidRPr="001B2624" w:rsidRDefault="00FB4DF6" w:rsidP="00BF15B4">
      <w:pPr>
        <w:spacing w:after="0" w:line="240" w:lineRule="auto"/>
        <w:rPr>
          <w:rFonts w:eastAsia="Times New Roman" w:cstheme="minorHAnsi"/>
          <w:bCs/>
          <w:sz w:val="20"/>
          <w:szCs w:val="20"/>
          <w:lang w:eastAsia="fr-FR"/>
        </w:rPr>
      </w:pPr>
      <w:r w:rsidRPr="001B2624">
        <w:rPr>
          <w:rFonts w:eastAsia="Times New Roman" w:cstheme="minorHAnsi"/>
          <w:bCs/>
          <w:sz w:val="20"/>
          <w:szCs w:val="20"/>
          <w:lang w:eastAsia="fr-FR"/>
        </w:rPr>
        <w:t xml:space="preserve">Coordination de l’action sociale et éducative, cadre socio-éducatif </w:t>
      </w:r>
    </w:p>
    <w:p w:rsidR="00FB4DF6" w:rsidRPr="001B2624" w:rsidRDefault="00FB4DF6" w:rsidP="00BF15B4">
      <w:pPr>
        <w:spacing w:after="0" w:line="240" w:lineRule="auto"/>
        <w:rPr>
          <w:rFonts w:eastAsia="Times New Roman" w:cstheme="minorHAnsi"/>
          <w:b/>
          <w:bCs/>
          <w:color w:val="008080"/>
          <w:sz w:val="20"/>
          <w:szCs w:val="20"/>
          <w:lang w:eastAsia="fr-FR"/>
        </w:rPr>
      </w:pPr>
      <w:r w:rsidRPr="001B2624">
        <w:rPr>
          <w:rFonts w:eastAsia="Times New Roman" w:cstheme="minorHAnsi"/>
          <w:b/>
          <w:bCs/>
          <w:color w:val="008080"/>
          <w:sz w:val="20"/>
          <w:szCs w:val="20"/>
          <w:lang w:eastAsia="fr-FR"/>
        </w:rPr>
        <w:t>Liaisons fonctionnelles :</w:t>
      </w:r>
    </w:p>
    <w:p w:rsidR="00FB4DF6" w:rsidRPr="001B2624" w:rsidRDefault="00FB4DF6" w:rsidP="00BF15B4">
      <w:pPr>
        <w:spacing w:after="0" w:line="240" w:lineRule="auto"/>
        <w:rPr>
          <w:rFonts w:eastAsia="Times New Roman" w:cstheme="minorHAnsi"/>
          <w:bCs/>
          <w:sz w:val="20"/>
          <w:szCs w:val="20"/>
          <w:lang w:eastAsia="fr-FR"/>
        </w:rPr>
      </w:pPr>
      <w:r w:rsidRPr="001B2624">
        <w:rPr>
          <w:rFonts w:eastAsia="Times New Roman" w:cstheme="minorHAnsi"/>
          <w:bCs/>
          <w:sz w:val="20"/>
          <w:szCs w:val="20"/>
          <w:lang w:eastAsia="fr-FR"/>
        </w:rPr>
        <w:t>Médecin chef de pôle, médecin chef de service, cadre</w:t>
      </w:r>
      <w:r w:rsidR="009A5C7C">
        <w:rPr>
          <w:rFonts w:eastAsia="Times New Roman" w:cstheme="minorHAnsi"/>
          <w:bCs/>
          <w:sz w:val="20"/>
          <w:szCs w:val="20"/>
          <w:lang w:eastAsia="fr-FR"/>
        </w:rPr>
        <w:t xml:space="preserve"> supérieur</w:t>
      </w:r>
      <w:r w:rsidRPr="001B2624">
        <w:rPr>
          <w:rFonts w:eastAsia="Times New Roman" w:cstheme="minorHAnsi"/>
          <w:bCs/>
          <w:sz w:val="20"/>
          <w:szCs w:val="20"/>
          <w:lang w:eastAsia="fr-FR"/>
        </w:rPr>
        <w:t xml:space="preserve"> de pôle, cadre de santé</w:t>
      </w:r>
    </w:p>
    <w:p w:rsidR="00FB4DF6" w:rsidRPr="001B2624" w:rsidRDefault="00FB4DF6" w:rsidP="00BF15B4">
      <w:pPr>
        <w:spacing w:after="0" w:line="240" w:lineRule="auto"/>
        <w:rPr>
          <w:rFonts w:eastAsia="Times New Roman" w:cstheme="minorHAnsi"/>
          <w:b/>
          <w:bCs/>
          <w:color w:val="008080"/>
          <w:sz w:val="20"/>
          <w:szCs w:val="20"/>
          <w:lang w:eastAsia="fr-FR"/>
        </w:rPr>
      </w:pPr>
    </w:p>
    <w:p w:rsidR="00B67AE3" w:rsidRPr="001B2624" w:rsidRDefault="00B71BA5" w:rsidP="00BF15B4">
      <w:pPr>
        <w:spacing w:after="0" w:line="240" w:lineRule="auto"/>
        <w:rPr>
          <w:rFonts w:eastAsia="Times New Roman" w:cstheme="minorHAnsi"/>
          <w:b/>
          <w:bCs/>
          <w:color w:val="008080"/>
          <w:sz w:val="20"/>
          <w:szCs w:val="20"/>
          <w:lang w:eastAsia="fr-FR"/>
        </w:rPr>
      </w:pPr>
      <w:r w:rsidRPr="001B2624">
        <w:rPr>
          <w:rFonts w:eastAsia="Times New Roman" w:cstheme="minorHAnsi"/>
          <w:b/>
          <w:bCs/>
          <w:color w:val="008080"/>
          <w:sz w:val="20"/>
          <w:szCs w:val="20"/>
          <w:lang w:eastAsia="fr-FR"/>
        </w:rPr>
        <w:t>DESCRIPTION D</w:t>
      </w:r>
      <w:r w:rsidR="009A5C7C">
        <w:rPr>
          <w:rFonts w:eastAsia="Times New Roman" w:cstheme="minorHAnsi"/>
          <w:b/>
          <w:bCs/>
          <w:color w:val="008080"/>
          <w:sz w:val="20"/>
          <w:szCs w:val="20"/>
          <w:lang w:eastAsia="fr-FR"/>
        </w:rPr>
        <w:t xml:space="preserve">E L’UNITE :  </w:t>
      </w:r>
    </w:p>
    <w:p w:rsidR="001B2624" w:rsidRDefault="001B2624" w:rsidP="001B2624">
      <w:pPr>
        <w:spacing w:after="0" w:line="240" w:lineRule="auto"/>
        <w:rPr>
          <w:rFonts w:eastAsia="Times New Roman" w:cstheme="minorHAnsi"/>
          <w:b/>
          <w:bCs/>
          <w:color w:val="008080"/>
          <w:sz w:val="20"/>
          <w:szCs w:val="20"/>
          <w:lang w:eastAsia="fr-FR"/>
        </w:rPr>
      </w:pPr>
    </w:p>
    <w:p w:rsidR="00FB4DF6" w:rsidRDefault="001B2624" w:rsidP="001B2624">
      <w:pPr>
        <w:spacing w:after="0" w:line="240" w:lineRule="auto"/>
        <w:rPr>
          <w:rFonts w:eastAsia="Times New Roman" w:cstheme="minorHAnsi"/>
          <w:bCs/>
          <w:sz w:val="20"/>
          <w:szCs w:val="20"/>
          <w:lang w:eastAsia="fr-FR"/>
        </w:rPr>
      </w:pPr>
      <w:r>
        <w:rPr>
          <w:rFonts w:eastAsia="Times New Roman" w:cstheme="minorHAnsi"/>
          <w:bCs/>
          <w:sz w:val="20"/>
          <w:szCs w:val="20"/>
          <w:lang w:eastAsia="fr-FR"/>
        </w:rPr>
        <w:t xml:space="preserve">L’unité hospitalo-universitaire comprend un service intra-hospitalier de 20 lits pour des hospitalisations programmées, une unité de semaine de 20 lits et un service de consultations/évaluations   </w:t>
      </w:r>
    </w:p>
    <w:p w:rsidR="001B2624" w:rsidRPr="001B2624" w:rsidRDefault="001B2624" w:rsidP="001B2624">
      <w:pPr>
        <w:spacing w:after="0" w:line="240" w:lineRule="auto"/>
        <w:rPr>
          <w:rFonts w:eastAsia="Times New Roman" w:cstheme="minorHAnsi"/>
          <w:b/>
          <w:bCs/>
          <w:color w:val="008080"/>
          <w:sz w:val="20"/>
          <w:szCs w:val="20"/>
          <w:lang w:eastAsia="fr-FR"/>
        </w:rPr>
      </w:pPr>
      <w:r>
        <w:rPr>
          <w:rFonts w:eastAsia="Times New Roman" w:cstheme="minorHAnsi"/>
          <w:bCs/>
          <w:sz w:val="20"/>
          <w:szCs w:val="20"/>
          <w:lang w:eastAsia="fr-FR"/>
        </w:rPr>
        <w:t>Au sein d</w:t>
      </w:r>
      <w:r w:rsidR="009A5C7C">
        <w:rPr>
          <w:rFonts w:eastAsia="Times New Roman" w:cstheme="minorHAnsi"/>
          <w:bCs/>
          <w:sz w:val="20"/>
          <w:szCs w:val="20"/>
          <w:lang w:eastAsia="fr-FR"/>
        </w:rPr>
        <w:t>es</w:t>
      </w:r>
      <w:r>
        <w:rPr>
          <w:rFonts w:eastAsia="Times New Roman" w:cstheme="minorHAnsi"/>
          <w:bCs/>
          <w:sz w:val="20"/>
          <w:szCs w:val="20"/>
          <w:lang w:eastAsia="fr-FR"/>
        </w:rPr>
        <w:t xml:space="preserve"> consultations universitaires : </w:t>
      </w:r>
      <w:r w:rsidR="009A5C7C">
        <w:rPr>
          <w:rFonts w:eastAsia="Times New Roman" w:cstheme="minorHAnsi"/>
          <w:bCs/>
          <w:sz w:val="20"/>
          <w:szCs w:val="20"/>
          <w:lang w:eastAsia="fr-FR"/>
        </w:rPr>
        <w:t xml:space="preserve">un centre d’évaluation des pathologies résistantes, </w:t>
      </w:r>
      <w:r>
        <w:rPr>
          <w:rFonts w:eastAsia="Times New Roman" w:cstheme="minorHAnsi"/>
          <w:bCs/>
          <w:sz w:val="20"/>
          <w:szCs w:val="20"/>
          <w:lang w:eastAsia="fr-FR"/>
        </w:rPr>
        <w:t>une unité thérapies cognitivo-comportementales, un centre ressources en remédiation cognitive et d</w:t>
      </w:r>
      <w:r w:rsidR="009A5C7C">
        <w:rPr>
          <w:rFonts w:eastAsia="Times New Roman" w:cstheme="minorHAnsi"/>
          <w:bCs/>
          <w:sz w:val="20"/>
          <w:szCs w:val="20"/>
          <w:lang w:eastAsia="fr-FR"/>
        </w:rPr>
        <w:t>e réhabilitation psycho-sociale.</w:t>
      </w:r>
    </w:p>
    <w:p w:rsidR="009A5C7C" w:rsidRDefault="009A5C7C" w:rsidP="0058746C">
      <w:pPr>
        <w:spacing w:after="0" w:line="240" w:lineRule="auto"/>
        <w:jc w:val="both"/>
        <w:rPr>
          <w:rFonts w:eastAsia="Times New Roman" w:cstheme="minorHAnsi"/>
          <w:bCs/>
          <w:sz w:val="20"/>
          <w:szCs w:val="20"/>
          <w:lang w:eastAsia="fr-FR"/>
        </w:rPr>
      </w:pPr>
    </w:p>
    <w:p w:rsidR="009A5C7C" w:rsidRDefault="009A5C7C" w:rsidP="0058746C">
      <w:pPr>
        <w:spacing w:after="0" w:line="240" w:lineRule="auto"/>
        <w:jc w:val="both"/>
        <w:rPr>
          <w:rFonts w:eastAsia="Times New Roman" w:cstheme="minorHAnsi"/>
          <w:bCs/>
          <w:sz w:val="20"/>
          <w:szCs w:val="20"/>
          <w:lang w:eastAsia="fr-FR"/>
        </w:rPr>
      </w:pPr>
    </w:p>
    <w:p w:rsidR="009A5C7C" w:rsidRDefault="009A5C7C" w:rsidP="0058746C">
      <w:pPr>
        <w:spacing w:after="0" w:line="240" w:lineRule="auto"/>
        <w:jc w:val="both"/>
        <w:rPr>
          <w:rFonts w:eastAsia="Times New Roman" w:cstheme="minorHAnsi"/>
          <w:bCs/>
          <w:sz w:val="20"/>
          <w:szCs w:val="20"/>
          <w:lang w:eastAsia="fr-FR"/>
        </w:rPr>
      </w:pPr>
    </w:p>
    <w:p w:rsidR="009A5C7C" w:rsidRDefault="009A5C7C" w:rsidP="0058746C">
      <w:pPr>
        <w:spacing w:after="0" w:line="240" w:lineRule="auto"/>
        <w:jc w:val="both"/>
        <w:rPr>
          <w:rFonts w:eastAsia="Times New Roman" w:cstheme="minorHAnsi"/>
          <w:bCs/>
          <w:sz w:val="20"/>
          <w:szCs w:val="20"/>
          <w:lang w:eastAsia="fr-FR"/>
        </w:rPr>
      </w:pPr>
    </w:p>
    <w:p w:rsidR="009A5C7C" w:rsidRPr="001B2624" w:rsidRDefault="009A5C7C" w:rsidP="009A5C7C">
      <w:pPr>
        <w:spacing w:after="0" w:line="240" w:lineRule="auto"/>
        <w:rPr>
          <w:rFonts w:eastAsia="Times New Roman" w:cstheme="minorHAnsi"/>
          <w:b/>
          <w:bCs/>
          <w:color w:val="008080"/>
          <w:sz w:val="20"/>
          <w:szCs w:val="20"/>
          <w:lang w:eastAsia="fr-FR"/>
        </w:rPr>
      </w:pPr>
      <w:r w:rsidRPr="001B2624">
        <w:rPr>
          <w:rFonts w:eastAsia="Times New Roman" w:cstheme="minorHAnsi"/>
          <w:b/>
          <w:bCs/>
          <w:color w:val="008080"/>
          <w:sz w:val="20"/>
          <w:szCs w:val="20"/>
          <w:lang w:eastAsia="fr-FR"/>
        </w:rPr>
        <w:t>DESCRIPTION D</w:t>
      </w:r>
      <w:r>
        <w:rPr>
          <w:rFonts w:eastAsia="Times New Roman" w:cstheme="minorHAnsi"/>
          <w:b/>
          <w:bCs/>
          <w:color w:val="008080"/>
          <w:sz w:val="20"/>
          <w:szCs w:val="20"/>
          <w:lang w:eastAsia="fr-FR"/>
        </w:rPr>
        <w:t xml:space="preserve">U POSTE : </w:t>
      </w:r>
    </w:p>
    <w:p w:rsidR="009A5C7C" w:rsidRDefault="009A5C7C" w:rsidP="0058746C">
      <w:pPr>
        <w:spacing w:after="0" w:line="240" w:lineRule="auto"/>
        <w:jc w:val="both"/>
        <w:rPr>
          <w:rFonts w:eastAsia="Times New Roman" w:cstheme="minorHAnsi"/>
          <w:bCs/>
          <w:sz w:val="20"/>
          <w:szCs w:val="20"/>
          <w:lang w:eastAsia="fr-FR"/>
        </w:rPr>
      </w:pPr>
    </w:p>
    <w:p w:rsidR="009A5C7C" w:rsidRPr="001B2624" w:rsidRDefault="00FB4DF6" w:rsidP="009A5C7C">
      <w:pPr>
        <w:spacing w:after="0" w:line="240" w:lineRule="auto"/>
        <w:jc w:val="both"/>
        <w:rPr>
          <w:rFonts w:eastAsia="Times New Roman" w:cstheme="minorHAnsi"/>
          <w:bCs/>
          <w:sz w:val="20"/>
          <w:szCs w:val="20"/>
          <w:lang w:eastAsia="fr-FR"/>
        </w:rPr>
      </w:pPr>
      <w:r w:rsidRPr="001B2624">
        <w:rPr>
          <w:rFonts w:eastAsia="Times New Roman" w:cstheme="minorHAnsi"/>
          <w:bCs/>
          <w:sz w:val="20"/>
          <w:szCs w:val="20"/>
          <w:lang w:eastAsia="fr-FR"/>
        </w:rPr>
        <w:t xml:space="preserve">L’assistant de service social </w:t>
      </w:r>
      <w:r w:rsidR="001B2624">
        <w:rPr>
          <w:rFonts w:eastAsia="Times New Roman" w:cstheme="minorHAnsi"/>
          <w:bCs/>
          <w:sz w:val="20"/>
          <w:szCs w:val="20"/>
          <w:lang w:eastAsia="fr-FR"/>
        </w:rPr>
        <w:t xml:space="preserve">accompagne le public concerné </w:t>
      </w:r>
      <w:r w:rsidR="0030389C">
        <w:rPr>
          <w:rFonts w:eastAsia="Times New Roman" w:cstheme="minorHAnsi"/>
          <w:bCs/>
          <w:sz w:val="20"/>
          <w:szCs w:val="20"/>
          <w:lang w:eastAsia="fr-FR"/>
        </w:rPr>
        <w:t>par les consultations, lors de l’</w:t>
      </w:r>
      <w:r w:rsidR="001B2624">
        <w:rPr>
          <w:rFonts w:eastAsia="Times New Roman" w:cstheme="minorHAnsi"/>
          <w:bCs/>
          <w:sz w:val="20"/>
          <w:szCs w:val="20"/>
          <w:lang w:eastAsia="fr-FR"/>
        </w:rPr>
        <w:t xml:space="preserve">hospitalisation et en post-hospitalisation. </w:t>
      </w:r>
      <w:r w:rsidR="009A5C7C">
        <w:rPr>
          <w:rFonts w:eastAsia="Times New Roman" w:cstheme="minorHAnsi"/>
          <w:bCs/>
          <w:sz w:val="20"/>
          <w:szCs w:val="20"/>
          <w:lang w:eastAsia="fr-FR"/>
        </w:rPr>
        <w:t xml:space="preserve">Il collabore avec le service intra-hospitalier du secteur et de l’unité protégée. </w:t>
      </w:r>
    </w:p>
    <w:p w:rsidR="009A5C7C" w:rsidRDefault="009A5C7C" w:rsidP="0058746C">
      <w:pPr>
        <w:spacing w:after="0" w:line="240" w:lineRule="auto"/>
        <w:jc w:val="both"/>
        <w:rPr>
          <w:rFonts w:eastAsia="Times New Roman" w:cstheme="minorHAnsi"/>
          <w:bCs/>
          <w:sz w:val="20"/>
          <w:szCs w:val="20"/>
          <w:lang w:eastAsia="fr-FR"/>
        </w:rPr>
      </w:pPr>
    </w:p>
    <w:p w:rsidR="00FB4DF6" w:rsidRPr="001B2624" w:rsidRDefault="00053D9B" w:rsidP="0058746C">
      <w:pPr>
        <w:spacing w:after="0" w:line="240" w:lineRule="auto"/>
        <w:jc w:val="both"/>
        <w:rPr>
          <w:rFonts w:eastAsia="Times New Roman" w:cstheme="minorHAnsi"/>
          <w:bCs/>
          <w:sz w:val="20"/>
          <w:szCs w:val="20"/>
          <w:lang w:eastAsia="fr-FR"/>
        </w:rPr>
      </w:pPr>
      <w:r>
        <w:rPr>
          <w:rFonts w:eastAsia="Times New Roman" w:cstheme="minorHAnsi"/>
          <w:bCs/>
          <w:sz w:val="20"/>
          <w:szCs w:val="20"/>
          <w:lang w:eastAsia="fr-FR"/>
        </w:rPr>
        <w:t xml:space="preserve">Il </w:t>
      </w:r>
      <w:r w:rsidR="00FB4DF6" w:rsidRPr="001B2624">
        <w:rPr>
          <w:rFonts w:eastAsia="Times New Roman" w:cstheme="minorHAnsi"/>
          <w:bCs/>
          <w:sz w:val="20"/>
          <w:szCs w:val="20"/>
          <w:lang w:eastAsia="fr-FR"/>
        </w:rPr>
        <w:t xml:space="preserve">aide au développement des capacités du public concerné pour maintenir ou restaurer son autonomie. Il mène des interventions susceptibles de prévenir ou de surmonter des difficultés. Il agit avec les personnes, familles, groupes afin d’améliorer leurs conditions de vie sur le plan social, familial, économique, culturel et professionnel.  </w:t>
      </w:r>
    </w:p>
    <w:p w:rsidR="009A5C7C" w:rsidRDefault="009A5C7C" w:rsidP="00BF15B4">
      <w:pPr>
        <w:spacing w:after="0" w:line="240" w:lineRule="auto"/>
        <w:rPr>
          <w:rFonts w:eastAsia="Times New Roman" w:cstheme="minorHAnsi"/>
          <w:b/>
          <w:bCs/>
          <w:color w:val="008080"/>
          <w:sz w:val="20"/>
          <w:szCs w:val="20"/>
          <w:lang w:eastAsia="fr-FR"/>
        </w:rPr>
      </w:pPr>
    </w:p>
    <w:p w:rsidR="00F77874" w:rsidRPr="001B2624" w:rsidRDefault="00B71BA5" w:rsidP="00BF15B4">
      <w:pPr>
        <w:spacing w:after="0" w:line="240" w:lineRule="auto"/>
        <w:rPr>
          <w:rFonts w:eastAsia="Times New Roman" w:cstheme="minorHAnsi"/>
          <w:b/>
          <w:bCs/>
          <w:color w:val="008080"/>
          <w:sz w:val="20"/>
          <w:szCs w:val="20"/>
          <w:lang w:eastAsia="fr-FR"/>
        </w:rPr>
      </w:pPr>
      <w:r w:rsidRPr="001B2624">
        <w:rPr>
          <w:rFonts w:eastAsia="Times New Roman" w:cstheme="minorHAnsi"/>
          <w:b/>
          <w:bCs/>
          <w:color w:val="008080"/>
          <w:sz w:val="20"/>
          <w:szCs w:val="20"/>
          <w:lang w:eastAsia="fr-FR"/>
        </w:rPr>
        <w:t>MISSIONS</w:t>
      </w:r>
    </w:p>
    <w:p w:rsidR="005E28DF" w:rsidRPr="001B2624" w:rsidRDefault="005E28DF" w:rsidP="00BF15B4">
      <w:pPr>
        <w:spacing w:after="0" w:line="240" w:lineRule="auto"/>
        <w:rPr>
          <w:rFonts w:eastAsia="Times New Roman" w:cstheme="minorHAnsi"/>
          <w:b/>
          <w:bCs/>
          <w:color w:val="008080"/>
          <w:sz w:val="20"/>
          <w:szCs w:val="20"/>
          <w:lang w:eastAsia="fr-FR"/>
        </w:rPr>
      </w:pPr>
    </w:p>
    <w:p w:rsidR="005E28DF" w:rsidRPr="001B2624" w:rsidRDefault="005E28DF" w:rsidP="005E28DF">
      <w:pPr>
        <w:numPr>
          <w:ilvl w:val="0"/>
          <w:numId w:val="15"/>
        </w:numPr>
        <w:overflowPunct w:val="0"/>
        <w:autoSpaceDE w:val="0"/>
        <w:autoSpaceDN w:val="0"/>
        <w:adjustRightInd w:val="0"/>
        <w:spacing w:after="0" w:line="240" w:lineRule="auto"/>
        <w:ind w:left="207" w:hanging="207"/>
        <w:textAlignment w:val="baseline"/>
        <w:rPr>
          <w:rFonts w:cstheme="minorHAnsi"/>
          <w:sz w:val="20"/>
          <w:szCs w:val="20"/>
        </w:rPr>
      </w:pPr>
      <w:r w:rsidRPr="001B2624">
        <w:rPr>
          <w:rFonts w:cstheme="minorHAnsi"/>
          <w:b/>
          <w:sz w:val="20"/>
          <w:szCs w:val="20"/>
        </w:rPr>
        <w:t>Accompagnement de la personne dans le respect et en appui de son projet thérapeutique </w:t>
      </w:r>
      <w:r w:rsidRPr="001B2624">
        <w:rPr>
          <w:rFonts w:cstheme="minorHAnsi"/>
          <w:sz w:val="20"/>
          <w:szCs w:val="20"/>
        </w:rPr>
        <w:t>:</w:t>
      </w:r>
    </w:p>
    <w:p w:rsidR="00172EFB" w:rsidRPr="001B2624" w:rsidRDefault="00172EFB" w:rsidP="00172EFB">
      <w:pPr>
        <w:overflowPunct w:val="0"/>
        <w:autoSpaceDE w:val="0"/>
        <w:autoSpaceDN w:val="0"/>
        <w:adjustRightInd w:val="0"/>
        <w:spacing w:after="0" w:line="240" w:lineRule="auto"/>
        <w:ind w:left="207"/>
        <w:textAlignment w:val="baseline"/>
        <w:rPr>
          <w:rFonts w:cstheme="minorHAnsi"/>
          <w:sz w:val="20"/>
          <w:szCs w:val="20"/>
        </w:rPr>
      </w:pPr>
    </w:p>
    <w:p w:rsidR="005E28DF" w:rsidRPr="001B2624" w:rsidRDefault="005E28DF" w:rsidP="005E28DF">
      <w:pPr>
        <w:numPr>
          <w:ilvl w:val="0"/>
          <w:numId w:val="16"/>
        </w:numPr>
        <w:overflowPunct w:val="0"/>
        <w:autoSpaceDE w:val="0"/>
        <w:autoSpaceDN w:val="0"/>
        <w:adjustRightInd w:val="0"/>
        <w:spacing w:after="0" w:line="240" w:lineRule="auto"/>
        <w:textAlignment w:val="baseline"/>
        <w:rPr>
          <w:rFonts w:cstheme="minorHAnsi"/>
          <w:sz w:val="20"/>
          <w:szCs w:val="20"/>
        </w:rPr>
      </w:pPr>
      <w:r w:rsidRPr="001B2624">
        <w:rPr>
          <w:rFonts w:cstheme="minorHAnsi"/>
          <w:sz w:val="20"/>
          <w:szCs w:val="20"/>
        </w:rPr>
        <w:t>Accueillir, conseiller, orienter et soutenir les patients et leur famille, par la tenue d’entretiens sociaux et/ou médico-sociaux, de groupes, par la réalisation de visites à domicile, de synthèses partenariales.</w:t>
      </w:r>
    </w:p>
    <w:p w:rsidR="005E28DF" w:rsidRPr="001B2624" w:rsidRDefault="005E28DF" w:rsidP="005E28DF">
      <w:pPr>
        <w:numPr>
          <w:ilvl w:val="0"/>
          <w:numId w:val="16"/>
        </w:numPr>
        <w:overflowPunct w:val="0"/>
        <w:autoSpaceDE w:val="0"/>
        <w:autoSpaceDN w:val="0"/>
        <w:adjustRightInd w:val="0"/>
        <w:spacing w:after="0" w:line="240" w:lineRule="auto"/>
        <w:textAlignment w:val="baseline"/>
        <w:rPr>
          <w:rFonts w:cstheme="minorHAnsi"/>
          <w:sz w:val="20"/>
          <w:szCs w:val="20"/>
        </w:rPr>
      </w:pPr>
      <w:r w:rsidRPr="001B2624">
        <w:rPr>
          <w:rFonts w:cstheme="minorHAnsi"/>
          <w:sz w:val="20"/>
          <w:szCs w:val="20"/>
        </w:rPr>
        <w:t xml:space="preserve">Evaluer et analyser la situation psycho-sociale, prise en compte des conséquences de la pathologie psychique, de l’environnement social, familial et professionnel de la personne accompagnée. </w:t>
      </w:r>
    </w:p>
    <w:p w:rsidR="005E28DF" w:rsidRPr="001B2624" w:rsidRDefault="005E28DF" w:rsidP="005E28DF">
      <w:pPr>
        <w:numPr>
          <w:ilvl w:val="0"/>
          <w:numId w:val="16"/>
        </w:numPr>
        <w:overflowPunct w:val="0"/>
        <w:autoSpaceDE w:val="0"/>
        <w:autoSpaceDN w:val="0"/>
        <w:adjustRightInd w:val="0"/>
        <w:spacing w:after="0" w:line="240" w:lineRule="auto"/>
        <w:textAlignment w:val="baseline"/>
        <w:rPr>
          <w:rFonts w:cstheme="minorHAnsi"/>
          <w:sz w:val="20"/>
          <w:szCs w:val="20"/>
        </w:rPr>
      </w:pPr>
      <w:r w:rsidRPr="001B2624">
        <w:rPr>
          <w:rFonts w:cstheme="minorHAnsi"/>
          <w:sz w:val="20"/>
          <w:szCs w:val="20"/>
        </w:rPr>
        <w:t>Contribuer à l’élaboration du projet thérapeutique en étant force de proposition auprès de l’équipe médicale, soignante et éducative en transmettant les éléments pertinents de la situation sociale.</w:t>
      </w:r>
    </w:p>
    <w:p w:rsidR="005E28DF" w:rsidRPr="001B2624" w:rsidRDefault="005E28DF" w:rsidP="005E28DF">
      <w:pPr>
        <w:numPr>
          <w:ilvl w:val="0"/>
          <w:numId w:val="16"/>
        </w:numPr>
        <w:overflowPunct w:val="0"/>
        <w:autoSpaceDE w:val="0"/>
        <w:autoSpaceDN w:val="0"/>
        <w:adjustRightInd w:val="0"/>
        <w:spacing w:after="0" w:line="240" w:lineRule="auto"/>
        <w:textAlignment w:val="baseline"/>
        <w:rPr>
          <w:rFonts w:cstheme="minorHAnsi"/>
          <w:sz w:val="20"/>
          <w:szCs w:val="20"/>
        </w:rPr>
      </w:pPr>
      <w:r w:rsidRPr="001B2624">
        <w:rPr>
          <w:rFonts w:cstheme="minorHAnsi"/>
          <w:sz w:val="20"/>
          <w:szCs w:val="20"/>
        </w:rPr>
        <w:t>Accompagner le patient et sa famille dans la sollicitation des dispositifs de l’action sociale et médico-sociale en lien avec son parcours de vie et de santé.</w:t>
      </w:r>
    </w:p>
    <w:p w:rsidR="005E28DF" w:rsidRPr="001B2624" w:rsidRDefault="005E28DF" w:rsidP="005E28DF">
      <w:pPr>
        <w:numPr>
          <w:ilvl w:val="0"/>
          <w:numId w:val="16"/>
        </w:numPr>
        <w:overflowPunct w:val="0"/>
        <w:autoSpaceDE w:val="0"/>
        <w:autoSpaceDN w:val="0"/>
        <w:adjustRightInd w:val="0"/>
        <w:spacing w:after="0" w:line="240" w:lineRule="auto"/>
        <w:textAlignment w:val="baseline"/>
        <w:rPr>
          <w:rFonts w:cstheme="minorHAnsi"/>
          <w:sz w:val="20"/>
          <w:szCs w:val="20"/>
        </w:rPr>
      </w:pPr>
      <w:r w:rsidRPr="001B2624">
        <w:rPr>
          <w:rFonts w:cstheme="minorHAnsi"/>
          <w:sz w:val="20"/>
          <w:szCs w:val="20"/>
        </w:rPr>
        <w:t xml:space="preserve">Prévenir les situations de rupture en facilitant l’accès et le maintien des droits sociaux : couverture sociale, hébergement / logement, ressources, </w:t>
      </w:r>
      <w:r w:rsidR="00E700F0">
        <w:rPr>
          <w:rFonts w:cstheme="minorHAnsi"/>
          <w:sz w:val="20"/>
          <w:szCs w:val="20"/>
        </w:rPr>
        <w:t>droit du travail et de la famille</w:t>
      </w:r>
      <w:r w:rsidR="009A5C7C">
        <w:rPr>
          <w:rFonts w:cstheme="minorHAnsi"/>
          <w:sz w:val="20"/>
          <w:szCs w:val="20"/>
        </w:rPr>
        <w:t xml:space="preserve"> </w:t>
      </w:r>
      <w:r w:rsidRPr="001B2624">
        <w:rPr>
          <w:rFonts w:cstheme="minorHAnsi"/>
          <w:sz w:val="20"/>
          <w:szCs w:val="20"/>
        </w:rPr>
        <w:t xml:space="preserve">etc. </w:t>
      </w:r>
    </w:p>
    <w:p w:rsidR="005E28DF" w:rsidRPr="001B2624" w:rsidRDefault="005E28DF" w:rsidP="005E28DF">
      <w:pPr>
        <w:numPr>
          <w:ilvl w:val="0"/>
          <w:numId w:val="16"/>
        </w:numPr>
        <w:overflowPunct w:val="0"/>
        <w:autoSpaceDE w:val="0"/>
        <w:autoSpaceDN w:val="0"/>
        <w:adjustRightInd w:val="0"/>
        <w:spacing w:after="0" w:line="240" w:lineRule="auto"/>
        <w:textAlignment w:val="baseline"/>
        <w:rPr>
          <w:rFonts w:cstheme="minorHAnsi"/>
          <w:sz w:val="20"/>
          <w:szCs w:val="20"/>
        </w:rPr>
      </w:pPr>
      <w:r w:rsidRPr="001B2624">
        <w:rPr>
          <w:rFonts w:cstheme="minorHAnsi"/>
          <w:sz w:val="20"/>
          <w:szCs w:val="20"/>
        </w:rPr>
        <w:t>Réaliser des actions de prévention et de protection en direction des majeurs vulnérables et collaborer avec les mandataires judiciaires dans l’intérêt du patient.</w:t>
      </w:r>
    </w:p>
    <w:p w:rsidR="005E28DF" w:rsidRPr="001B2624" w:rsidRDefault="005E28DF" w:rsidP="005E28DF">
      <w:pPr>
        <w:numPr>
          <w:ilvl w:val="0"/>
          <w:numId w:val="16"/>
        </w:numPr>
        <w:overflowPunct w:val="0"/>
        <w:autoSpaceDE w:val="0"/>
        <w:autoSpaceDN w:val="0"/>
        <w:adjustRightInd w:val="0"/>
        <w:spacing w:after="0" w:line="240" w:lineRule="auto"/>
        <w:textAlignment w:val="baseline"/>
        <w:rPr>
          <w:rFonts w:cstheme="minorHAnsi"/>
          <w:sz w:val="20"/>
          <w:szCs w:val="20"/>
        </w:rPr>
      </w:pPr>
      <w:r w:rsidRPr="001B2624">
        <w:rPr>
          <w:rFonts w:cstheme="minorHAnsi"/>
          <w:sz w:val="20"/>
          <w:szCs w:val="20"/>
        </w:rPr>
        <w:t xml:space="preserve">Préparer la sortie du patient en sécurisant les conditions de son retour à domicile ou d’un placement en établissement (FAM/MAS, EHPAD…) en lien avec </w:t>
      </w:r>
      <w:r w:rsidR="00D63FFC" w:rsidRPr="001B2624">
        <w:rPr>
          <w:rFonts w:cstheme="minorHAnsi"/>
          <w:sz w:val="20"/>
          <w:szCs w:val="20"/>
        </w:rPr>
        <w:t xml:space="preserve">l’équipe </w:t>
      </w:r>
      <w:r w:rsidRPr="001B2624">
        <w:rPr>
          <w:rFonts w:cstheme="minorHAnsi"/>
          <w:sz w:val="20"/>
          <w:szCs w:val="20"/>
        </w:rPr>
        <w:t xml:space="preserve">soignante et la famille. </w:t>
      </w:r>
    </w:p>
    <w:p w:rsidR="005E28DF" w:rsidRPr="001B2624" w:rsidRDefault="005E28DF" w:rsidP="005E28DF">
      <w:pPr>
        <w:numPr>
          <w:ilvl w:val="0"/>
          <w:numId w:val="16"/>
        </w:numPr>
        <w:overflowPunct w:val="0"/>
        <w:autoSpaceDE w:val="0"/>
        <w:autoSpaceDN w:val="0"/>
        <w:adjustRightInd w:val="0"/>
        <w:spacing w:after="0" w:line="240" w:lineRule="auto"/>
        <w:textAlignment w:val="baseline"/>
        <w:rPr>
          <w:rFonts w:cstheme="minorHAnsi"/>
          <w:sz w:val="20"/>
          <w:szCs w:val="20"/>
        </w:rPr>
      </w:pPr>
      <w:r w:rsidRPr="001B2624">
        <w:rPr>
          <w:rFonts w:cstheme="minorHAnsi"/>
          <w:sz w:val="20"/>
          <w:szCs w:val="20"/>
        </w:rPr>
        <w:t>Sécuriser l’accès aux soins des patients en s’assurant de l’ouverture de droit à une protection sociale (AME, PUMA, CSS) en lien avec le service des admissions et avec la Pass-psy.</w:t>
      </w:r>
    </w:p>
    <w:p w:rsidR="005E28DF" w:rsidRPr="001B2624" w:rsidRDefault="005E28DF" w:rsidP="005E28DF">
      <w:pPr>
        <w:numPr>
          <w:ilvl w:val="0"/>
          <w:numId w:val="16"/>
        </w:numPr>
        <w:overflowPunct w:val="0"/>
        <w:autoSpaceDE w:val="0"/>
        <w:autoSpaceDN w:val="0"/>
        <w:adjustRightInd w:val="0"/>
        <w:spacing w:after="0" w:line="240" w:lineRule="auto"/>
        <w:textAlignment w:val="baseline"/>
        <w:rPr>
          <w:rFonts w:cstheme="minorHAnsi"/>
          <w:sz w:val="20"/>
          <w:szCs w:val="20"/>
        </w:rPr>
      </w:pPr>
      <w:r w:rsidRPr="001B2624">
        <w:rPr>
          <w:rFonts w:cstheme="minorHAnsi"/>
          <w:sz w:val="20"/>
          <w:szCs w:val="20"/>
        </w:rPr>
        <w:t xml:space="preserve">Assurer la continuité et la poursuite de l’accompagnement social selon la règle de la référence et de la collaboration avec l’équipe éducative. </w:t>
      </w:r>
    </w:p>
    <w:p w:rsidR="005E28DF" w:rsidRPr="001B2624" w:rsidRDefault="005E28DF" w:rsidP="005E28DF">
      <w:pPr>
        <w:numPr>
          <w:ilvl w:val="0"/>
          <w:numId w:val="16"/>
        </w:numPr>
        <w:overflowPunct w:val="0"/>
        <w:autoSpaceDE w:val="0"/>
        <w:autoSpaceDN w:val="0"/>
        <w:adjustRightInd w:val="0"/>
        <w:spacing w:after="0" w:line="240" w:lineRule="auto"/>
        <w:textAlignment w:val="baseline"/>
        <w:rPr>
          <w:rFonts w:cstheme="minorHAnsi"/>
          <w:sz w:val="20"/>
          <w:szCs w:val="20"/>
        </w:rPr>
      </w:pPr>
      <w:r w:rsidRPr="001B2624">
        <w:rPr>
          <w:rFonts w:cstheme="minorHAnsi"/>
          <w:sz w:val="20"/>
          <w:szCs w:val="20"/>
        </w:rPr>
        <w:t>Assurer la traçabilité du suivi et des démarches sociales dans le dossier informatisé patient (Logiciel Cortexte) et relever son activité.</w:t>
      </w:r>
    </w:p>
    <w:p w:rsidR="005E28DF" w:rsidRPr="001B2624" w:rsidRDefault="005E28DF" w:rsidP="005E28DF">
      <w:pPr>
        <w:numPr>
          <w:ilvl w:val="0"/>
          <w:numId w:val="16"/>
        </w:numPr>
        <w:overflowPunct w:val="0"/>
        <w:autoSpaceDE w:val="0"/>
        <w:autoSpaceDN w:val="0"/>
        <w:adjustRightInd w:val="0"/>
        <w:spacing w:after="0" w:line="240" w:lineRule="auto"/>
        <w:textAlignment w:val="baseline"/>
        <w:rPr>
          <w:rFonts w:cstheme="minorHAnsi"/>
          <w:sz w:val="20"/>
          <w:szCs w:val="20"/>
        </w:rPr>
      </w:pPr>
      <w:r w:rsidRPr="001B2624">
        <w:rPr>
          <w:rFonts w:cstheme="minorHAnsi"/>
          <w:sz w:val="20"/>
          <w:szCs w:val="20"/>
        </w:rPr>
        <w:t xml:space="preserve">Entretenir une veille juridique et sociale en se saisissant des formations proposées, des groupes de travail et de la filière socio-éducative et en participant aux journées partenariales. </w:t>
      </w:r>
    </w:p>
    <w:p w:rsidR="005E28DF" w:rsidRPr="001B2624" w:rsidRDefault="005E28DF" w:rsidP="005E28DF">
      <w:pPr>
        <w:numPr>
          <w:ilvl w:val="0"/>
          <w:numId w:val="16"/>
        </w:numPr>
        <w:overflowPunct w:val="0"/>
        <w:autoSpaceDE w:val="0"/>
        <w:autoSpaceDN w:val="0"/>
        <w:adjustRightInd w:val="0"/>
        <w:spacing w:after="0" w:line="240" w:lineRule="auto"/>
        <w:textAlignment w:val="baseline"/>
        <w:rPr>
          <w:rFonts w:cstheme="minorHAnsi"/>
          <w:sz w:val="20"/>
          <w:szCs w:val="20"/>
        </w:rPr>
      </w:pPr>
      <w:r w:rsidRPr="001B2624">
        <w:rPr>
          <w:rFonts w:cstheme="minorHAnsi"/>
          <w:sz w:val="20"/>
          <w:szCs w:val="20"/>
        </w:rPr>
        <w:t xml:space="preserve">Accueillir et tutorer des stagiaires assistant(e) de service social. </w:t>
      </w:r>
    </w:p>
    <w:p w:rsidR="005E28DF" w:rsidRPr="001B2624" w:rsidRDefault="005E28DF" w:rsidP="00BF15B4">
      <w:pPr>
        <w:spacing w:after="0" w:line="240" w:lineRule="auto"/>
        <w:rPr>
          <w:rFonts w:eastAsia="Times New Roman" w:cstheme="minorHAnsi"/>
          <w:b/>
          <w:bCs/>
          <w:color w:val="008080"/>
          <w:sz w:val="20"/>
          <w:szCs w:val="20"/>
          <w:lang w:eastAsia="fr-FR"/>
        </w:rPr>
      </w:pPr>
    </w:p>
    <w:p w:rsidR="00532AFE" w:rsidRPr="001B2624" w:rsidRDefault="00532AFE" w:rsidP="00532AFE">
      <w:pPr>
        <w:numPr>
          <w:ilvl w:val="0"/>
          <w:numId w:val="17"/>
        </w:numPr>
        <w:overflowPunct w:val="0"/>
        <w:autoSpaceDE w:val="0"/>
        <w:autoSpaceDN w:val="0"/>
        <w:adjustRightInd w:val="0"/>
        <w:spacing w:after="0" w:line="240" w:lineRule="auto"/>
        <w:ind w:left="207" w:hanging="228"/>
        <w:textAlignment w:val="baseline"/>
        <w:rPr>
          <w:rFonts w:cstheme="minorHAnsi"/>
          <w:sz w:val="20"/>
          <w:szCs w:val="20"/>
        </w:rPr>
      </w:pPr>
      <w:r w:rsidRPr="001B2624">
        <w:rPr>
          <w:rFonts w:cstheme="minorHAnsi"/>
          <w:b/>
          <w:sz w:val="20"/>
          <w:szCs w:val="20"/>
        </w:rPr>
        <w:t>Participation institutionnelle</w:t>
      </w:r>
      <w:r w:rsidRPr="001B2624">
        <w:rPr>
          <w:rFonts w:cstheme="minorHAnsi"/>
          <w:sz w:val="20"/>
          <w:szCs w:val="20"/>
        </w:rPr>
        <w:t xml:space="preserve"> : </w:t>
      </w:r>
    </w:p>
    <w:p w:rsidR="00172EFB" w:rsidRPr="001B2624" w:rsidRDefault="00172EFB" w:rsidP="00172EFB">
      <w:pPr>
        <w:overflowPunct w:val="0"/>
        <w:autoSpaceDE w:val="0"/>
        <w:autoSpaceDN w:val="0"/>
        <w:adjustRightInd w:val="0"/>
        <w:spacing w:after="0" w:line="240" w:lineRule="auto"/>
        <w:ind w:left="207"/>
        <w:textAlignment w:val="baseline"/>
        <w:rPr>
          <w:rFonts w:cstheme="minorHAnsi"/>
          <w:sz w:val="20"/>
          <w:szCs w:val="20"/>
        </w:rPr>
      </w:pPr>
    </w:p>
    <w:p w:rsidR="00532AFE" w:rsidRPr="001B2624" w:rsidRDefault="00532AFE" w:rsidP="00532AFE">
      <w:pPr>
        <w:numPr>
          <w:ilvl w:val="0"/>
          <w:numId w:val="16"/>
        </w:numPr>
        <w:overflowPunct w:val="0"/>
        <w:autoSpaceDE w:val="0"/>
        <w:autoSpaceDN w:val="0"/>
        <w:adjustRightInd w:val="0"/>
        <w:spacing w:after="0" w:line="240" w:lineRule="auto"/>
        <w:textAlignment w:val="baseline"/>
        <w:rPr>
          <w:rFonts w:cstheme="minorHAnsi"/>
          <w:sz w:val="20"/>
          <w:szCs w:val="20"/>
        </w:rPr>
      </w:pPr>
      <w:r w:rsidRPr="001B2624">
        <w:rPr>
          <w:rFonts w:cstheme="minorHAnsi"/>
          <w:sz w:val="20"/>
          <w:szCs w:val="20"/>
        </w:rPr>
        <w:t xml:space="preserve">Participation à l’animation et au développement du partenariat et des réseaux. </w:t>
      </w:r>
    </w:p>
    <w:p w:rsidR="00532AFE" w:rsidRPr="001B2624" w:rsidRDefault="00532AFE" w:rsidP="00532AFE">
      <w:pPr>
        <w:numPr>
          <w:ilvl w:val="0"/>
          <w:numId w:val="16"/>
        </w:numPr>
        <w:overflowPunct w:val="0"/>
        <w:autoSpaceDE w:val="0"/>
        <w:autoSpaceDN w:val="0"/>
        <w:adjustRightInd w:val="0"/>
        <w:spacing w:after="0" w:line="240" w:lineRule="auto"/>
        <w:textAlignment w:val="baseline"/>
        <w:rPr>
          <w:rFonts w:cstheme="minorHAnsi"/>
          <w:sz w:val="20"/>
          <w:szCs w:val="20"/>
        </w:rPr>
      </w:pPr>
      <w:r w:rsidRPr="001B2624">
        <w:rPr>
          <w:rFonts w:cstheme="minorHAnsi"/>
          <w:sz w:val="20"/>
          <w:szCs w:val="20"/>
        </w:rPr>
        <w:t>Participation à l’élaboration du projet de pôle et à la vie institutionnelle du service.</w:t>
      </w:r>
    </w:p>
    <w:p w:rsidR="00532AFE" w:rsidRPr="001B2624" w:rsidRDefault="00532AFE" w:rsidP="00532AFE">
      <w:pPr>
        <w:numPr>
          <w:ilvl w:val="0"/>
          <w:numId w:val="16"/>
        </w:numPr>
        <w:overflowPunct w:val="0"/>
        <w:autoSpaceDE w:val="0"/>
        <w:autoSpaceDN w:val="0"/>
        <w:adjustRightInd w:val="0"/>
        <w:spacing w:after="0" w:line="240" w:lineRule="auto"/>
        <w:textAlignment w:val="baseline"/>
        <w:rPr>
          <w:rFonts w:cstheme="minorHAnsi"/>
          <w:sz w:val="20"/>
          <w:szCs w:val="20"/>
        </w:rPr>
      </w:pPr>
      <w:r w:rsidRPr="001B2624">
        <w:rPr>
          <w:rFonts w:cstheme="minorHAnsi"/>
          <w:sz w:val="20"/>
          <w:szCs w:val="20"/>
        </w:rPr>
        <w:t>Participation aux espaces et aux groupes transversaux de la filière socio-éducative</w:t>
      </w:r>
      <w:r w:rsidR="00331391" w:rsidRPr="001B2624">
        <w:rPr>
          <w:rFonts w:cstheme="minorHAnsi"/>
          <w:sz w:val="20"/>
          <w:szCs w:val="20"/>
        </w:rPr>
        <w:t>.</w:t>
      </w:r>
    </w:p>
    <w:p w:rsidR="009E6C85" w:rsidRPr="001B2624" w:rsidRDefault="009E6C85" w:rsidP="009E6C85">
      <w:pPr>
        <w:spacing w:after="0" w:line="240" w:lineRule="auto"/>
        <w:rPr>
          <w:rFonts w:eastAsia="Times New Roman" w:cstheme="minorHAnsi"/>
          <w:sz w:val="20"/>
          <w:szCs w:val="20"/>
          <w:lang w:eastAsia="fr-FR"/>
        </w:rPr>
      </w:pPr>
    </w:p>
    <w:p w:rsidR="00172EFB" w:rsidRPr="001B2624" w:rsidRDefault="00172EFB" w:rsidP="009E6C85">
      <w:pPr>
        <w:spacing w:after="0" w:line="240" w:lineRule="auto"/>
        <w:rPr>
          <w:rFonts w:eastAsia="Times New Roman" w:cstheme="minorHAnsi"/>
          <w:sz w:val="20"/>
          <w:szCs w:val="20"/>
          <w:lang w:eastAsia="fr-FR"/>
        </w:rPr>
      </w:pPr>
    </w:p>
    <w:p w:rsidR="00172EFB" w:rsidRPr="001B2624" w:rsidRDefault="00172EFB" w:rsidP="009E6C85">
      <w:pPr>
        <w:spacing w:after="0" w:line="240" w:lineRule="auto"/>
        <w:rPr>
          <w:rFonts w:eastAsia="Times New Roman" w:cstheme="minorHAnsi"/>
          <w:sz w:val="20"/>
          <w:szCs w:val="20"/>
          <w:lang w:eastAsia="fr-FR"/>
        </w:rPr>
      </w:pPr>
    </w:p>
    <w:p w:rsidR="00B67AE3" w:rsidRPr="001B2624" w:rsidRDefault="00B71BA5" w:rsidP="009E6C85">
      <w:pPr>
        <w:spacing w:after="0" w:line="240" w:lineRule="auto"/>
        <w:rPr>
          <w:rFonts w:eastAsia="Times New Roman" w:cstheme="minorHAnsi"/>
          <w:b/>
          <w:bCs/>
          <w:color w:val="008080"/>
          <w:sz w:val="20"/>
          <w:szCs w:val="20"/>
          <w:lang w:eastAsia="fr-FR"/>
        </w:rPr>
      </w:pPr>
      <w:r w:rsidRPr="001B2624">
        <w:rPr>
          <w:rFonts w:eastAsia="Times New Roman" w:cstheme="minorHAnsi"/>
          <w:b/>
          <w:bCs/>
          <w:color w:val="008080"/>
          <w:sz w:val="20"/>
          <w:szCs w:val="20"/>
          <w:lang w:eastAsia="fr-FR"/>
        </w:rPr>
        <w:t xml:space="preserve">PROFIL </w:t>
      </w:r>
    </w:p>
    <w:p w:rsidR="00FD3E72" w:rsidRPr="001B2624" w:rsidRDefault="00FD3E72" w:rsidP="009E6C85">
      <w:pPr>
        <w:spacing w:after="0" w:line="240" w:lineRule="auto"/>
        <w:rPr>
          <w:rFonts w:eastAsia="Times New Roman" w:cstheme="minorHAnsi"/>
          <w:b/>
          <w:bCs/>
          <w:color w:val="008080"/>
          <w:sz w:val="20"/>
          <w:szCs w:val="20"/>
          <w:lang w:eastAsia="fr-FR"/>
        </w:rPr>
      </w:pPr>
    </w:p>
    <w:p w:rsidR="00FD3E72" w:rsidRPr="001B2624" w:rsidRDefault="00FD3E72" w:rsidP="00412CD4">
      <w:pPr>
        <w:rPr>
          <w:rFonts w:cstheme="minorHAnsi"/>
          <w:sz w:val="20"/>
          <w:szCs w:val="20"/>
        </w:rPr>
      </w:pPr>
      <w:r w:rsidRPr="001B2624">
        <w:rPr>
          <w:rFonts w:cstheme="minorHAnsi"/>
          <w:sz w:val="20"/>
          <w:szCs w:val="20"/>
        </w:rPr>
        <w:t>Diplôme d’état d’assistant de service social exigé (DEASS)</w:t>
      </w:r>
      <w:r w:rsidR="00172EFB" w:rsidRPr="001B2624">
        <w:rPr>
          <w:rFonts w:cstheme="minorHAnsi"/>
          <w:sz w:val="20"/>
          <w:szCs w:val="20"/>
        </w:rPr>
        <w:t xml:space="preserve">. </w:t>
      </w:r>
      <w:r w:rsidR="00412CD4" w:rsidRPr="001B2624">
        <w:rPr>
          <w:rFonts w:cstheme="minorHAnsi"/>
          <w:sz w:val="20"/>
          <w:szCs w:val="20"/>
        </w:rPr>
        <w:t>F</w:t>
      </w:r>
      <w:r w:rsidRPr="001B2624">
        <w:rPr>
          <w:rFonts w:cstheme="minorHAnsi"/>
          <w:sz w:val="20"/>
          <w:szCs w:val="20"/>
        </w:rPr>
        <w:t>ormations complémentaires en psychiatrie adulte/handicap psychique</w:t>
      </w:r>
      <w:r w:rsidR="00412CD4" w:rsidRPr="001B2624">
        <w:rPr>
          <w:rFonts w:cstheme="minorHAnsi"/>
          <w:sz w:val="20"/>
          <w:szCs w:val="20"/>
        </w:rPr>
        <w:t xml:space="preserve"> appréciées. </w:t>
      </w:r>
    </w:p>
    <w:p w:rsidR="00C138DE" w:rsidRPr="001B2624" w:rsidRDefault="00C138DE" w:rsidP="00C138DE">
      <w:pPr>
        <w:pStyle w:val="Paragraphedeliste"/>
        <w:numPr>
          <w:ilvl w:val="0"/>
          <w:numId w:val="21"/>
        </w:numPr>
        <w:rPr>
          <w:rFonts w:cstheme="minorHAnsi"/>
          <w:sz w:val="20"/>
          <w:szCs w:val="20"/>
        </w:rPr>
      </w:pPr>
      <w:r w:rsidRPr="001B2624">
        <w:rPr>
          <w:rFonts w:cstheme="minorHAnsi"/>
          <w:sz w:val="20"/>
          <w:szCs w:val="20"/>
          <w:u w:val="single"/>
        </w:rPr>
        <w:t>Obligations professionnelles</w:t>
      </w:r>
      <w:r w:rsidRPr="001B2624">
        <w:rPr>
          <w:rFonts w:cstheme="minorHAnsi"/>
          <w:sz w:val="20"/>
          <w:szCs w:val="20"/>
        </w:rPr>
        <w:t xml:space="preserve"> : </w:t>
      </w:r>
    </w:p>
    <w:p w:rsidR="00172EFB" w:rsidRPr="001B2624" w:rsidRDefault="00172EFB" w:rsidP="00172EFB">
      <w:pPr>
        <w:pStyle w:val="Paragraphedeliste"/>
        <w:rPr>
          <w:rFonts w:cstheme="minorHAnsi"/>
          <w:sz w:val="20"/>
          <w:szCs w:val="20"/>
        </w:rPr>
      </w:pPr>
    </w:p>
    <w:p w:rsidR="00C138DE" w:rsidRPr="001B2624" w:rsidRDefault="00C138DE" w:rsidP="008C1E79">
      <w:pPr>
        <w:pStyle w:val="Paragraphedeliste"/>
        <w:numPr>
          <w:ilvl w:val="0"/>
          <w:numId w:val="23"/>
        </w:numPr>
        <w:rPr>
          <w:rFonts w:cstheme="minorHAnsi"/>
          <w:sz w:val="20"/>
          <w:szCs w:val="20"/>
        </w:rPr>
      </w:pPr>
      <w:r w:rsidRPr="001B2624">
        <w:rPr>
          <w:rFonts w:cstheme="minorHAnsi"/>
          <w:sz w:val="20"/>
          <w:szCs w:val="20"/>
        </w:rPr>
        <w:t>Obligation de se conformer aux dispositions prévues par le règlement intérieur de l’établissement.</w:t>
      </w:r>
    </w:p>
    <w:p w:rsidR="00C138DE" w:rsidRPr="001B2624" w:rsidRDefault="00C138DE" w:rsidP="008C1E79">
      <w:pPr>
        <w:pStyle w:val="Paragraphedeliste"/>
        <w:numPr>
          <w:ilvl w:val="0"/>
          <w:numId w:val="23"/>
        </w:numPr>
        <w:rPr>
          <w:rFonts w:cstheme="minorHAnsi"/>
          <w:sz w:val="20"/>
          <w:szCs w:val="20"/>
        </w:rPr>
      </w:pPr>
      <w:r w:rsidRPr="001B2624">
        <w:rPr>
          <w:rFonts w:cstheme="minorHAnsi"/>
          <w:sz w:val="20"/>
          <w:szCs w:val="20"/>
        </w:rPr>
        <w:t xml:space="preserve">Obligation </w:t>
      </w:r>
      <w:r w:rsidR="008C1E79" w:rsidRPr="001B2624">
        <w:rPr>
          <w:rFonts w:cstheme="minorHAnsi"/>
          <w:sz w:val="20"/>
          <w:szCs w:val="20"/>
        </w:rPr>
        <w:t>de porter une tenue vestimentaire adaptée au poste de travail et de respecter les règles d’hygiène en vigueur.</w:t>
      </w:r>
    </w:p>
    <w:p w:rsidR="008C1E79" w:rsidRPr="001B2624" w:rsidRDefault="008C1E79" w:rsidP="008C1E79">
      <w:pPr>
        <w:pStyle w:val="Paragraphedeliste"/>
        <w:numPr>
          <w:ilvl w:val="0"/>
          <w:numId w:val="23"/>
        </w:numPr>
        <w:rPr>
          <w:rFonts w:cstheme="minorHAnsi"/>
          <w:sz w:val="20"/>
          <w:szCs w:val="20"/>
        </w:rPr>
      </w:pPr>
      <w:r w:rsidRPr="001B2624">
        <w:rPr>
          <w:rFonts w:cstheme="minorHAnsi"/>
          <w:sz w:val="20"/>
          <w:szCs w:val="20"/>
        </w:rPr>
        <w:t xml:space="preserve">Obligation de servir : exercice personnel et exclusif des fonctions. </w:t>
      </w:r>
    </w:p>
    <w:p w:rsidR="008C1E79" w:rsidRPr="001B2624" w:rsidRDefault="008C1E79" w:rsidP="008C1E79">
      <w:pPr>
        <w:pStyle w:val="Paragraphedeliste"/>
        <w:numPr>
          <w:ilvl w:val="0"/>
          <w:numId w:val="23"/>
        </w:numPr>
        <w:rPr>
          <w:rFonts w:cstheme="minorHAnsi"/>
          <w:sz w:val="20"/>
          <w:szCs w:val="20"/>
        </w:rPr>
      </w:pPr>
      <w:r w:rsidRPr="001B2624">
        <w:rPr>
          <w:rFonts w:cstheme="minorHAnsi"/>
          <w:sz w:val="20"/>
          <w:szCs w:val="20"/>
        </w:rPr>
        <w:t>Obligations à l’égard de l’administration : discrétion professionnelle, moralité, dignité, réserve et neutralité.</w:t>
      </w:r>
    </w:p>
    <w:p w:rsidR="008C1E79" w:rsidRPr="001B2624" w:rsidRDefault="008C1E79" w:rsidP="008C1E79">
      <w:pPr>
        <w:pStyle w:val="Paragraphedeliste"/>
        <w:numPr>
          <w:ilvl w:val="0"/>
          <w:numId w:val="23"/>
        </w:numPr>
        <w:rPr>
          <w:rFonts w:cstheme="minorHAnsi"/>
          <w:sz w:val="20"/>
          <w:szCs w:val="20"/>
        </w:rPr>
      </w:pPr>
      <w:r w:rsidRPr="001B2624">
        <w:rPr>
          <w:rFonts w:cstheme="minorHAnsi"/>
          <w:sz w:val="20"/>
          <w:szCs w:val="20"/>
        </w:rPr>
        <w:t xml:space="preserve">Obligation à l’égard des tiers : impartialité et probité, secret professionnel. </w:t>
      </w:r>
    </w:p>
    <w:p w:rsidR="008C1E79" w:rsidRPr="001B2624" w:rsidRDefault="008C1E79" w:rsidP="00172EFB">
      <w:pPr>
        <w:pStyle w:val="Paragraphedeliste"/>
        <w:rPr>
          <w:rFonts w:cstheme="minorHAnsi"/>
          <w:sz w:val="20"/>
          <w:szCs w:val="20"/>
        </w:rPr>
      </w:pPr>
    </w:p>
    <w:p w:rsidR="00172EFB" w:rsidRPr="001B2624" w:rsidRDefault="00172EFB" w:rsidP="00172EFB">
      <w:pPr>
        <w:pStyle w:val="Paragraphedeliste"/>
        <w:numPr>
          <w:ilvl w:val="0"/>
          <w:numId w:val="18"/>
        </w:numPr>
        <w:rPr>
          <w:rFonts w:cstheme="minorHAnsi"/>
          <w:sz w:val="20"/>
          <w:szCs w:val="20"/>
        </w:rPr>
      </w:pPr>
      <w:r w:rsidRPr="001B2624">
        <w:rPr>
          <w:rFonts w:cstheme="minorHAnsi"/>
          <w:sz w:val="20"/>
          <w:szCs w:val="20"/>
          <w:u w:val="single"/>
        </w:rPr>
        <w:t>Savoir-faire</w:t>
      </w:r>
      <w:r w:rsidRPr="001B2624">
        <w:rPr>
          <w:rFonts w:cstheme="minorHAnsi"/>
          <w:sz w:val="20"/>
          <w:szCs w:val="20"/>
        </w:rPr>
        <w:t xml:space="preserve"> : </w:t>
      </w:r>
    </w:p>
    <w:p w:rsidR="00172EFB" w:rsidRPr="001B2624" w:rsidRDefault="00172EFB" w:rsidP="00172EFB">
      <w:pPr>
        <w:pStyle w:val="Paragraphedeliste"/>
        <w:rPr>
          <w:rFonts w:cstheme="minorHAnsi"/>
          <w:sz w:val="20"/>
          <w:szCs w:val="20"/>
        </w:rPr>
      </w:pPr>
    </w:p>
    <w:p w:rsidR="00172EFB" w:rsidRPr="001B2624" w:rsidRDefault="00172EFB" w:rsidP="00172EFB">
      <w:pPr>
        <w:pStyle w:val="Paragraphedeliste"/>
        <w:numPr>
          <w:ilvl w:val="0"/>
          <w:numId w:val="16"/>
        </w:numPr>
        <w:tabs>
          <w:tab w:val="num" w:pos="720"/>
        </w:tabs>
        <w:rPr>
          <w:rFonts w:cstheme="minorHAnsi"/>
          <w:sz w:val="20"/>
          <w:szCs w:val="20"/>
        </w:rPr>
      </w:pPr>
      <w:r w:rsidRPr="001B2624">
        <w:rPr>
          <w:rFonts w:cstheme="minorHAnsi"/>
          <w:sz w:val="20"/>
          <w:szCs w:val="20"/>
        </w:rPr>
        <w:t>Savoir mener des actions dans le cadre d'une démarche éthique, déontologique et partenariale.</w:t>
      </w:r>
    </w:p>
    <w:p w:rsidR="00172EFB" w:rsidRPr="001B2624" w:rsidRDefault="00172EFB" w:rsidP="00172EFB">
      <w:pPr>
        <w:pStyle w:val="Paragraphedeliste"/>
        <w:numPr>
          <w:ilvl w:val="0"/>
          <w:numId w:val="16"/>
        </w:numPr>
        <w:tabs>
          <w:tab w:val="num" w:pos="720"/>
        </w:tabs>
        <w:rPr>
          <w:rFonts w:cstheme="minorHAnsi"/>
          <w:sz w:val="20"/>
          <w:szCs w:val="20"/>
        </w:rPr>
      </w:pPr>
      <w:r w:rsidRPr="001B2624">
        <w:rPr>
          <w:rFonts w:cstheme="minorHAnsi"/>
          <w:sz w:val="20"/>
          <w:szCs w:val="20"/>
        </w:rPr>
        <w:t>Capacité à travailler en équipe pluri-professionnelle et à présenter les spécificités de sa fonction.</w:t>
      </w:r>
    </w:p>
    <w:p w:rsidR="00172EFB" w:rsidRPr="001B2624" w:rsidRDefault="00172EFB" w:rsidP="00172EFB">
      <w:pPr>
        <w:pStyle w:val="Paragraphedeliste"/>
        <w:numPr>
          <w:ilvl w:val="0"/>
          <w:numId w:val="16"/>
        </w:numPr>
        <w:tabs>
          <w:tab w:val="num" w:pos="720"/>
        </w:tabs>
        <w:rPr>
          <w:rFonts w:cstheme="minorHAnsi"/>
          <w:sz w:val="20"/>
          <w:szCs w:val="20"/>
        </w:rPr>
      </w:pPr>
      <w:r w:rsidRPr="001B2624">
        <w:rPr>
          <w:rFonts w:cstheme="minorHAnsi"/>
          <w:sz w:val="20"/>
          <w:szCs w:val="20"/>
        </w:rPr>
        <w:t>Qualités relationnelles et sens de l’organisation : capacités à prioriser son travail.</w:t>
      </w:r>
    </w:p>
    <w:p w:rsidR="00172EFB" w:rsidRPr="001B2624" w:rsidRDefault="00172EFB" w:rsidP="00172EFB">
      <w:pPr>
        <w:pStyle w:val="Paragraphedeliste"/>
        <w:numPr>
          <w:ilvl w:val="0"/>
          <w:numId w:val="16"/>
        </w:numPr>
        <w:tabs>
          <w:tab w:val="num" w:pos="720"/>
        </w:tabs>
        <w:rPr>
          <w:rFonts w:cstheme="minorHAnsi"/>
          <w:sz w:val="20"/>
          <w:szCs w:val="20"/>
        </w:rPr>
      </w:pPr>
      <w:r w:rsidRPr="001B2624">
        <w:rPr>
          <w:rFonts w:cstheme="minorHAnsi"/>
          <w:sz w:val="20"/>
          <w:szCs w:val="20"/>
        </w:rPr>
        <w:t xml:space="preserve">Capacité à communiquer en équipe et à se positionner </w:t>
      </w:r>
    </w:p>
    <w:p w:rsidR="00172EFB" w:rsidRPr="001B2624" w:rsidRDefault="00172EFB" w:rsidP="00172EFB">
      <w:pPr>
        <w:pStyle w:val="Paragraphedeliste"/>
        <w:numPr>
          <w:ilvl w:val="0"/>
          <w:numId w:val="16"/>
        </w:numPr>
        <w:tabs>
          <w:tab w:val="num" w:pos="720"/>
        </w:tabs>
        <w:rPr>
          <w:rFonts w:cstheme="minorHAnsi"/>
          <w:sz w:val="20"/>
          <w:szCs w:val="20"/>
        </w:rPr>
      </w:pPr>
      <w:r w:rsidRPr="001B2624">
        <w:rPr>
          <w:rFonts w:cstheme="minorHAnsi"/>
          <w:sz w:val="20"/>
          <w:szCs w:val="20"/>
        </w:rPr>
        <w:t xml:space="preserve">Connaissance de la législation sociale : bonne connaissance des institutions et des dispositifs dans le champ du handicap psychique et de l’accès aux soins. </w:t>
      </w:r>
    </w:p>
    <w:p w:rsidR="00172EFB" w:rsidRPr="001B2624" w:rsidRDefault="00172EFB" w:rsidP="00172EFB">
      <w:pPr>
        <w:pStyle w:val="Paragraphedeliste"/>
        <w:numPr>
          <w:ilvl w:val="0"/>
          <w:numId w:val="16"/>
        </w:numPr>
        <w:tabs>
          <w:tab w:val="num" w:pos="720"/>
        </w:tabs>
        <w:rPr>
          <w:rFonts w:cstheme="minorHAnsi"/>
          <w:sz w:val="20"/>
          <w:szCs w:val="20"/>
        </w:rPr>
      </w:pPr>
      <w:r w:rsidRPr="001B2624">
        <w:rPr>
          <w:rFonts w:cstheme="minorHAnsi"/>
          <w:sz w:val="20"/>
          <w:szCs w:val="20"/>
        </w:rPr>
        <w:t>Aisance rédactionnelle : capacité à structurer ses écrits professionnels.</w:t>
      </w:r>
    </w:p>
    <w:p w:rsidR="00172EFB" w:rsidRPr="001B2624" w:rsidRDefault="00172EFB" w:rsidP="00172EFB">
      <w:pPr>
        <w:pStyle w:val="Paragraphedeliste"/>
        <w:rPr>
          <w:rFonts w:cstheme="minorHAnsi"/>
          <w:sz w:val="20"/>
          <w:szCs w:val="20"/>
        </w:rPr>
      </w:pPr>
    </w:p>
    <w:p w:rsidR="00172EFB" w:rsidRPr="001B2624" w:rsidRDefault="00172EFB" w:rsidP="00172EFB">
      <w:pPr>
        <w:pStyle w:val="Paragraphedeliste"/>
        <w:numPr>
          <w:ilvl w:val="0"/>
          <w:numId w:val="18"/>
        </w:numPr>
        <w:tabs>
          <w:tab w:val="num" w:pos="720"/>
        </w:tabs>
        <w:rPr>
          <w:rFonts w:cstheme="minorHAnsi"/>
          <w:sz w:val="20"/>
          <w:szCs w:val="20"/>
        </w:rPr>
      </w:pPr>
      <w:r w:rsidRPr="001B2624">
        <w:rPr>
          <w:rFonts w:cstheme="minorHAnsi"/>
          <w:sz w:val="20"/>
          <w:szCs w:val="20"/>
          <w:u w:val="single"/>
        </w:rPr>
        <w:t>Savoir être</w:t>
      </w:r>
      <w:r w:rsidRPr="001B2624">
        <w:rPr>
          <w:rFonts w:cstheme="minorHAnsi"/>
          <w:sz w:val="20"/>
          <w:szCs w:val="20"/>
        </w:rPr>
        <w:t xml:space="preserve"> : </w:t>
      </w:r>
    </w:p>
    <w:p w:rsidR="00172EFB" w:rsidRPr="001B2624" w:rsidRDefault="00172EFB" w:rsidP="00172EFB">
      <w:pPr>
        <w:pStyle w:val="Paragraphedeliste"/>
        <w:tabs>
          <w:tab w:val="num" w:pos="720"/>
        </w:tabs>
        <w:rPr>
          <w:rFonts w:cstheme="minorHAnsi"/>
          <w:sz w:val="20"/>
          <w:szCs w:val="20"/>
        </w:rPr>
      </w:pPr>
    </w:p>
    <w:p w:rsidR="00172EFB" w:rsidRPr="001B2624" w:rsidRDefault="00172EFB" w:rsidP="00172EFB">
      <w:pPr>
        <w:pStyle w:val="Paragraphedeliste"/>
        <w:numPr>
          <w:ilvl w:val="0"/>
          <w:numId w:val="19"/>
        </w:numPr>
        <w:rPr>
          <w:rFonts w:cstheme="minorHAnsi"/>
          <w:sz w:val="20"/>
          <w:szCs w:val="20"/>
        </w:rPr>
      </w:pPr>
      <w:r w:rsidRPr="001B2624">
        <w:rPr>
          <w:rFonts w:cstheme="minorHAnsi"/>
          <w:sz w:val="20"/>
          <w:szCs w:val="20"/>
        </w:rPr>
        <w:t>Qualités relationnelles et d’écoute</w:t>
      </w:r>
      <w:r w:rsidR="00D63FFC" w:rsidRPr="001B2624">
        <w:rPr>
          <w:rFonts w:cstheme="minorHAnsi"/>
          <w:sz w:val="20"/>
          <w:szCs w:val="20"/>
        </w:rPr>
        <w:t>,</w:t>
      </w:r>
      <w:r w:rsidRPr="001B2624">
        <w:rPr>
          <w:rFonts w:cstheme="minorHAnsi"/>
          <w:sz w:val="20"/>
          <w:szCs w:val="20"/>
        </w:rPr>
        <w:t xml:space="preserve"> sens de la communication </w:t>
      </w:r>
    </w:p>
    <w:p w:rsidR="00172EFB" w:rsidRPr="001B2624" w:rsidRDefault="00172EFB" w:rsidP="00172EFB">
      <w:pPr>
        <w:pStyle w:val="Paragraphedeliste"/>
        <w:numPr>
          <w:ilvl w:val="0"/>
          <w:numId w:val="19"/>
        </w:numPr>
        <w:rPr>
          <w:rFonts w:cstheme="minorHAnsi"/>
          <w:sz w:val="20"/>
          <w:szCs w:val="20"/>
        </w:rPr>
      </w:pPr>
      <w:r w:rsidRPr="001B2624">
        <w:rPr>
          <w:rFonts w:cstheme="minorHAnsi"/>
          <w:sz w:val="20"/>
          <w:szCs w:val="20"/>
        </w:rPr>
        <w:t>Capacités d’adaptation et d’autonomie</w:t>
      </w:r>
    </w:p>
    <w:p w:rsidR="00FD3E72" w:rsidRPr="001B2624" w:rsidRDefault="00172EFB" w:rsidP="00C138DE">
      <w:pPr>
        <w:pStyle w:val="Paragraphedeliste"/>
        <w:numPr>
          <w:ilvl w:val="0"/>
          <w:numId w:val="19"/>
        </w:numPr>
        <w:spacing w:after="0" w:line="240" w:lineRule="auto"/>
        <w:rPr>
          <w:rFonts w:eastAsia="Times New Roman" w:cstheme="minorHAnsi"/>
          <w:bCs/>
          <w:color w:val="008080"/>
          <w:sz w:val="20"/>
          <w:szCs w:val="20"/>
          <w:lang w:eastAsia="fr-FR"/>
        </w:rPr>
      </w:pPr>
      <w:r w:rsidRPr="001B2624">
        <w:rPr>
          <w:rFonts w:cstheme="minorHAnsi"/>
          <w:sz w:val="20"/>
          <w:szCs w:val="20"/>
        </w:rPr>
        <w:t>Intérêt pour le champ de la psychiatrie aux différents âges de la vie (adolescence, adulte, adulte âgé)</w:t>
      </w:r>
    </w:p>
    <w:p w:rsidR="00C138DE" w:rsidRPr="001B2624" w:rsidRDefault="00C138DE" w:rsidP="00C138DE">
      <w:pPr>
        <w:spacing w:after="0" w:line="240" w:lineRule="auto"/>
        <w:rPr>
          <w:rFonts w:eastAsia="Times New Roman" w:cstheme="minorHAnsi"/>
          <w:b/>
          <w:bCs/>
          <w:color w:val="008080"/>
          <w:sz w:val="20"/>
          <w:szCs w:val="20"/>
          <w:lang w:eastAsia="fr-FR"/>
        </w:rPr>
      </w:pPr>
    </w:p>
    <w:p w:rsidR="00DF016A" w:rsidRPr="001B2624" w:rsidRDefault="00B71BA5" w:rsidP="00DF016A">
      <w:pPr>
        <w:spacing w:after="0" w:line="240" w:lineRule="auto"/>
        <w:rPr>
          <w:rFonts w:cstheme="minorHAnsi"/>
          <w:sz w:val="20"/>
          <w:szCs w:val="20"/>
        </w:rPr>
      </w:pPr>
      <w:r w:rsidRPr="001B2624">
        <w:rPr>
          <w:rFonts w:eastAsia="Times New Roman" w:cstheme="minorHAnsi"/>
          <w:b/>
          <w:bCs/>
          <w:color w:val="008080"/>
          <w:sz w:val="20"/>
          <w:szCs w:val="20"/>
          <w:lang w:eastAsia="fr-FR"/>
        </w:rPr>
        <w:t>CONTACT</w:t>
      </w:r>
      <w:r w:rsidR="00412CD4" w:rsidRPr="001B2624">
        <w:rPr>
          <w:rFonts w:eastAsia="Times New Roman" w:cstheme="minorHAnsi"/>
          <w:b/>
          <w:bCs/>
          <w:color w:val="008080"/>
          <w:sz w:val="20"/>
          <w:szCs w:val="20"/>
          <w:lang w:eastAsia="fr-FR"/>
        </w:rPr>
        <w:t xml:space="preserve"> : Coordination de l’Action Sociale et Educative </w:t>
      </w:r>
    </w:p>
    <w:p w:rsidR="000B2B2E" w:rsidRPr="001B2624" w:rsidRDefault="000B2B2E" w:rsidP="009E6C85">
      <w:pPr>
        <w:spacing w:after="0" w:line="240" w:lineRule="auto"/>
        <w:rPr>
          <w:rFonts w:eastAsia="Times New Roman" w:cstheme="minorHAnsi"/>
          <w:sz w:val="20"/>
          <w:szCs w:val="20"/>
          <w:lang w:eastAsia="fr-FR"/>
        </w:rPr>
      </w:pPr>
    </w:p>
    <w:p w:rsidR="001E1D93" w:rsidRPr="001B2624" w:rsidRDefault="0030389C" w:rsidP="0030389C">
      <w:pPr>
        <w:spacing w:after="0" w:line="240" w:lineRule="auto"/>
        <w:rPr>
          <w:rFonts w:eastAsia="Times New Roman" w:cstheme="minorHAnsi"/>
          <w:sz w:val="20"/>
          <w:szCs w:val="20"/>
          <w:lang w:eastAsia="fr-FR"/>
        </w:rPr>
      </w:pPr>
      <w:r>
        <w:rPr>
          <w:rFonts w:eastAsia="Times New Roman" w:cstheme="minorHAnsi"/>
          <w:sz w:val="20"/>
          <w:szCs w:val="20"/>
          <w:lang w:eastAsia="fr-FR"/>
        </w:rPr>
        <w:t xml:space="preserve">Alexis LEREUILLE </w:t>
      </w:r>
      <w:r w:rsidR="00FD3E72" w:rsidRPr="001B2624">
        <w:rPr>
          <w:rFonts w:eastAsia="Times New Roman" w:cstheme="minorHAnsi"/>
          <w:sz w:val="20"/>
          <w:szCs w:val="20"/>
          <w:lang w:eastAsia="fr-FR"/>
        </w:rPr>
        <w:t>1, rue Cabanis 75014 Paris</w:t>
      </w:r>
      <w:r w:rsidR="00412CD4" w:rsidRPr="001B2624">
        <w:rPr>
          <w:rFonts w:eastAsia="Times New Roman" w:cstheme="minorHAnsi"/>
          <w:sz w:val="20"/>
          <w:szCs w:val="20"/>
          <w:lang w:eastAsia="fr-FR"/>
        </w:rPr>
        <w:t xml:space="preserve"> / </w:t>
      </w:r>
      <w:r w:rsidR="00FD3E72" w:rsidRPr="001B2624">
        <w:rPr>
          <w:rFonts w:eastAsia="Times New Roman" w:cstheme="minorHAnsi"/>
          <w:sz w:val="20"/>
          <w:szCs w:val="20"/>
          <w:lang w:eastAsia="fr-FR"/>
        </w:rPr>
        <w:t>Secrétariat :</w:t>
      </w:r>
      <w:r w:rsidR="00412CD4" w:rsidRPr="001B2624">
        <w:rPr>
          <w:rFonts w:eastAsia="Times New Roman" w:cstheme="minorHAnsi"/>
          <w:sz w:val="20"/>
          <w:szCs w:val="20"/>
          <w:lang w:eastAsia="fr-FR"/>
        </w:rPr>
        <w:t xml:space="preserve"> 01 45 65 71 91 / </w:t>
      </w:r>
      <w:r>
        <w:rPr>
          <w:rFonts w:eastAsia="Times New Roman" w:cstheme="minorHAnsi"/>
          <w:sz w:val="20"/>
          <w:szCs w:val="20"/>
          <w:lang w:eastAsia="fr-FR"/>
        </w:rPr>
        <w:t>ligne directe : 01 45 65 74 58</w:t>
      </w:r>
      <w:r w:rsidR="00B71BA5" w:rsidRPr="001B2624">
        <w:rPr>
          <w:rFonts w:eastAsia="Times New Roman" w:cstheme="minorHAnsi"/>
          <w:sz w:val="20"/>
          <w:szCs w:val="20"/>
          <w:lang w:eastAsia="fr-FR"/>
        </w:rPr>
        <w:t xml:space="preserve"> </w:t>
      </w:r>
    </w:p>
    <w:sectPr w:rsidR="001E1D93" w:rsidRPr="001B262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071" w:rsidRDefault="00935071">
      <w:pPr>
        <w:spacing w:after="0" w:line="240" w:lineRule="auto"/>
      </w:pPr>
      <w:r>
        <w:separator/>
      </w:r>
    </w:p>
  </w:endnote>
  <w:endnote w:type="continuationSeparator" w:id="0">
    <w:p w:rsidR="00935071" w:rsidRDefault="00935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88B" w:rsidRDefault="0083288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5C0" w:rsidRDefault="00B71BA5" w:rsidP="00A725C0">
    <w:pPr>
      <w:pStyle w:val="Pieddepage"/>
    </w:pPr>
    <w:r>
      <w:rPr>
        <w:noProof/>
        <w:lang w:eastAsia="fr-FR"/>
      </w:rPr>
      <w:drawing>
        <wp:anchor distT="0" distB="0" distL="114300" distR="114300" simplePos="0" relativeHeight="251662336" behindDoc="0" locked="0" layoutInCell="1" allowOverlap="1">
          <wp:simplePos x="0" y="0"/>
          <wp:positionH relativeFrom="margin">
            <wp:posOffset>-400050</wp:posOffset>
          </wp:positionH>
          <wp:positionV relativeFrom="paragraph">
            <wp:posOffset>338078</wp:posOffset>
          </wp:positionV>
          <wp:extent cx="6405843" cy="1057275"/>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440428" name=""/>
                  <pic:cNvPicPr/>
                </pic:nvPicPr>
                <pic:blipFill>
                  <a:blip r:embed="rId1">
                    <a:extLst>
                      <a:ext uri="{28A0092B-C50C-407E-A947-70E740481C1C}">
                        <a14:useLocalDpi xmlns:a14="http://schemas.microsoft.com/office/drawing/2010/main" val="0"/>
                      </a:ext>
                    </a:extLst>
                  </a:blip>
                  <a:srcRect l="11739" t="45698" r="54200" b="37227"/>
                  <a:stretch>
                    <a:fillRect/>
                  </a:stretch>
                </pic:blipFill>
                <pic:spPr bwMode="auto">
                  <a:xfrm>
                    <a:off x="0" y="0"/>
                    <a:ext cx="6405843" cy="1057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4822" w:rsidRPr="00300417">
      <w:rPr>
        <w:rFonts w:ascii="Century Gothic" w:hAnsi="Century Gothic"/>
        <w:b/>
        <w:noProof/>
        <w:lang w:eastAsia="fr-FR"/>
      </w:rPr>
      <w:drawing>
        <wp:anchor distT="0" distB="0" distL="114300" distR="114300" simplePos="0" relativeHeight="251660288" behindDoc="0" locked="0" layoutInCell="1" allowOverlap="1">
          <wp:simplePos x="0" y="0"/>
          <wp:positionH relativeFrom="margin">
            <wp:posOffset>-443865</wp:posOffset>
          </wp:positionH>
          <wp:positionV relativeFrom="paragraph">
            <wp:posOffset>-476250</wp:posOffset>
          </wp:positionV>
          <wp:extent cx="6699584" cy="247650"/>
          <wp:effectExtent l="0" t="0" r="6350" b="0"/>
          <wp:wrapSquare wrapText="bothSides"/>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114242" name="Imag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6699584" cy="247650"/>
                  </a:xfrm>
                  <a:prstGeom prst="rect">
                    <a:avLst/>
                  </a:prstGeom>
                </pic:spPr>
              </pic:pic>
            </a:graphicData>
          </a:graphic>
          <wp14:sizeRelH relativeFrom="page">
            <wp14:pctWidth>0</wp14:pctWidth>
          </wp14:sizeRelH>
          <wp14:sizeRelV relativeFrom="page">
            <wp14:pctHeight>0</wp14:pctHeight>
          </wp14:sizeRelV>
        </wp:anchor>
      </w:drawing>
    </w:r>
  </w:p>
  <w:p w:rsidR="00A725C0" w:rsidRDefault="00A725C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88B" w:rsidRDefault="008328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071" w:rsidRDefault="00935071">
      <w:pPr>
        <w:spacing w:after="0" w:line="240" w:lineRule="auto"/>
      </w:pPr>
      <w:r>
        <w:separator/>
      </w:r>
    </w:p>
  </w:footnote>
  <w:footnote w:type="continuationSeparator" w:id="0">
    <w:p w:rsidR="00935071" w:rsidRDefault="00935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31" w:rsidRDefault="00935071">
    <w:pPr>
      <w:pStyle w:val="En-t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aterMarkFiligraneQN" o:spid="_x0000_s3073" type="#_x0000_t136" style="position:absolute;margin-left:0;margin-top:0;width:750pt;height:50pt;rotation:-45;z-index:-251658240;mso-position-horizontal:center;mso-position-horizontal-relative:page;mso-position-vertical:center;mso-position-vertical-relative:page" fillcolor="#d3d3d3" strokecolor="#d3d3d3">
          <v:textpath style="font-family:&quot;Arial&quo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5209"/>
      <w:gridCol w:w="3154"/>
    </w:tblGrid>
    <w:tr w:rsidR="00F91E45" w:rsidTr="00D15B31">
      <w:trPr>
        <w:trHeight w:val="142"/>
        <w:jc w:val="center"/>
      </w:trPr>
      <w:tc>
        <w:tcPr>
          <w:tcW w:w="1012" w:type="pct"/>
          <w:vMerge w:val="restart"/>
          <w:shd w:val="clear" w:color="auto" w:fill="auto"/>
          <w:vAlign w:val="center"/>
        </w:tcPr>
        <w:p w:rsidR="00E56252" w:rsidRPr="00FE6255" w:rsidRDefault="00B71BA5" w:rsidP="00E56252">
          <w:pPr>
            <w:pStyle w:val="En-tte"/>
            <w:jc w:val="center"/>
            <w:rPr>
              <w:rFonts w:ascii="Century Gothic" w:hAnsi="Century Gothic"/>
            </w:rPr>
          </w:pPr>
          <w:r w:rsidRPr="00FE6255">
            <w:rPr>
              <w:rFonts w:ascii="Century Gothic" w:hAnsi="Century Gothic" w:cs="Arial"/>
              <w:noProof/>
              <w:color w:val="444446"/>
              <w:sz w:val="20"/>
              <w:szCs w:val="20"/>
              <w:lang w:eastAsia="fr-FR"/>
            </w:rPr>
            <w:drawing>
              <wp:inline distT="0" distB="0" distL="0" distR="0">
                <wp:extent cx="1136650" cy="313055"/>
                <wp:effectExtent l="0" t="0" r="6350" b="0"/>
                <wp:docPr id="1" name="Image 1" descr="logo-ghu-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962239" name="Picture 1" descr="logo-ghu-cmj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6650" cy="313055"/>
                        </a:xfrm>
                        <a:prstGeom prst="rect">
                          <a:avLst/>
                        </a:prstGeom>
                        <a:noFill/>
                        <a:ln>
                          <a:noFill/>
                        </a:ln>
                      </pic:spPr>
                    </pic:pic>
                  </a:graphicData>
                </a:graphic>
              </wp:inline>
            </w:drawing>
          </w:r>
        </w:p>
      </w:tc>
      <w:tc>
        <w:tcPr>
          <w:tcW w:w="2484" w:type="pct"/>
          <w:vMerge w:val="restart"/>
          <w:shd w:val="clear" w:color="auto" w:fill="auto"/>
          <w:vAlign w:val="center"/>
        </w:tcPr>
        <w:p w:rsidR="00E56252" w:rsidRPr="00FE6255" w:rsidRDefault="00FB4DF6" w:rsidP="00FB4DF6">
          <w:pPr>
            <w:pStyle w:val="En-tte"/>
            <w:jc w:val="center"/>
            <w:rPr>
              <w:rFonts w:ascii="Century Gothic" w:hAnsi="Century Gothic"/>
              <w:b/>
              <w:smallCaps/>
              <w:sz w:val="28"/>
            </w:rPr>
          </w:pPr>
          <w:r>
            <w:rPr>
              <w:rFonts w:ascii="Century Gothic" w:hAnsi="Century Gothic"/>
              <w:b/>
              <w:smallCaps/>
              <w:sz w:val="28"/>
            </w:rPr>
            <w:t>ASSISTANT DE SERVICE SOCIAL</w:t>
          </w:r>
          <w:r w:rsidR="0083288B">
            <w:rPr>
              <w:rFonts w:ascii="Century Gothic" w:hAnsi="Century Gothic"/>
              <w:b/>
              <w:smallCaps/>
              <w:sz w:val="28"/>
            </w:rPr>
            <w:t xml:space="preserve"> PSYCHIATRIE ADULT SHU PARIS </w:t>
          </w:r>
        </w:p>
      </w:tc>
      <w:tc>
        <w:tcPr>
          <w:tcW w:w="1504" w:type="pct"/>
          <w:shd w:val="clear" w:color="auto" w:fill="auto"/>
        </w:tcPr>
        <w:p w:rsidR="00E56252" w:rsidRPr="00FE6255" w:rsidRDefault="00B71BA5" w:rsidP="00E56252">
          <w:pPr>
            <w:pStyle w:val="En-tte"/>
            <w:rPr>
              <w:rFonts w:ascii="Century Gothic" w:hAnsi="Century Gothic"/>
              <w:b/>
              <w:sz w:val="16"/>
              <w:szCs w:val="18"/>
              <w:lang w:val="en-US"/>
            </w:rPr>
          </w:pPr>
          <w:r w:rsidRPr="00FE6255">
            <w:rPr>
              <w:rFonts w:ascii="Century Gothic" w:hAnsi="Century Gothic"/>
              <w:b/>
              <w:sz w:val="16"/>
              <w:szCs w:val="18"/>
              <w:lang w:val="en-US"/>
            </w:rPr>
            <w:t>REFERENCE Formulaire :</w:t>
          </w:r>
        </w:p>
        <w:p w:rsidR="00E56252" w:rsidRPr="00FE6255" w:rsidRDefault="00B71BA5" w:rsidP="00E56252">
          <w:pPr>
            <w:pStyle w:val="En-tte"/>
            <w:jc w:val="center"/>
            <w:rPr>
              <w:rFonts w:ascii="Century Gothic" w:hAnsi="Century Gothic"/>
              <w:i/>
              <w:sz w:val="18"/>
              <w:szCs w:val="18"/>
              <w:lang w:val="en-US"/>
            </w:rPr>
          </w:pPr>
          <w:r w:rsidRPr="00FE6255">
            <w:rPr>
              <w:rFonts w:ascii="Century Gothic" w:hAnsi="Century Gothic"/>
              <w:i/>
              <w:sz w:val="16"/>
              <w:szCs w:val="18"/>
              <w:lang w:val="en-US"/>
            </w:rPr>
            <w:t>GHU-MGT-GRH-FOR-087</w:t>
          </w:r>
        </w:p>
      </w:tc>
    </w:tr>
    <w:tr w:rsidR="00F91E45" w:rsidTr="00D15B31">
      <w:trPr>
        <w:trHeight w:val="141"/>
        <w:jc w:val="center"/>
      </w:trPr>
      <w:tc>
        <w:tcPr>
          <w:tcW w:w="1012" w:type="pct"/>
          <w:vMerge/>
          <w:shd w:val="clear" w:color="auto" w:fill="auto"/>
          <w:vAlign w:val="center"/>
        </w:tcPr>
        <w:p w:rsidR="00E56252" w:rsidRPr="00FE6255" w:rsidRDefault="00E56252" w:rsidP="00E56252">
          <w:pPr>
            <w:pStyle w:val="En-tte"/>
            <w:jc w:val="center"/>
            <w:rPr>
              <w:rFonts w:ascii="Century Gothic" w:hAnsi="Century Gothic" w:cs="Arial"/>
              <w:color w:val="444446"/>
              <w:sz w:val="20"/>
              <w:szCs w:val="20"/>
            </w:rPr>
          </w:pPr>
        </w:p>
      </w:tc>
      <w:tc>
        <w:tcPr>
          <w:tcW w:w="2484" w:type="pct"/>
          <w:vMerge/>
          <w:shd w:val="clear" w:color="auto" w:fill="auto"/>
          <w:vAlign w:val="center"/>
        </w:tcPr>
        <w:p w:rsidR="00E56252" w:rsidRPr="00FE6255" w:rsidRDefault="00E56252" w:rsidP="00E56252">
          <w:pPr>
            <w:pStyle w:val="En-tte"/>
            <w:jc w:val="center"/>
            <w:rPr>
              <w:rFonts w:ascii="Century Gothic" w:hAnsi="Century Gothic"/>
              <w:b/>
              <w:sz w:val="28"/>
            </w:rPr>
          </w:pPr>
        </w:p>
      </w:tc>
      <w:tc>
        <w:tcPr>
          <w:tcW w:w="1504" w:type="pct"/>
          <w:shd w:val="clear" w:color="auto" w:fill="auto"/>
        </w:tcPr>
        <w:p w:rsidR="00E56252" w:rsidRPr="00FE6255" w:rsidRDefault="00B71BA5" w:rsidP="00E56252">
          <w:pPr>
            <w:pStyle w:val="En-tte"/>
            <w:rPr>
              <w:rFonts w:ascii="Century Gothic" w:hAnsi="Century Gothic"/>
              <w:b/>
              <w:sz w:val="16"/>
              <w:szCs w:val="18"/>
              <w:lang w:val="en-US"/>
            </w:rPr>
          </w:pPr>
          <w:r w:rsidRPr="00FE6255">
            <w:rPr>
              <w:rFonts w:ascii="Century Gothic" w:hAnsi="Century Gothic"/>
              <w:b/>
              <w:sz w:val="16"/>
              <w:szCs w:val="18"/>
              <w:lang w:val="en-US"/>
            </w:rPr>
            <w:t>GHU</w:t>
          </w:r>
        </w:p>
      </w:tc>
    </w:tr>
    <w:tr w:rsidR="00F91E45" w:rsidTr="00D15B31">
      <w:trPr>
        <w:trHeight w:val="70"/>
        <w:jc w:val="center"/>
      </w:trPr>
      <w:tc>
        <w:tcPr>
          <w:tcW w:w="1012" w:type="pct"/>
          <w:vMerge/>
          <w:shd w:val="clear" w:color="auto" w:fill="auto"/>
          <w:vAlign w:val="center"/>
        </w:tcPr>
        <w:p w:rsidR="00E56252" w:rsidRPr="00FE6255" w:rsidRDefault="00E56252" w:rsidP="00E56252">
          <w:pPr>
            <w:pStyle w:val="En-tte"/>
            <w:jc w:val="center"/>
            <w:rPr>
              <w:rFonts w:ascii="Century Gothic" w:hAnsi="Century Gothic" w:cs="Arial"/>
              <w:color w:val="444446"/>
              <w:sz w:val="20"/>
              <w:szCs w:val="20"/>
            </w:rPr>
          </w:pPr>
        </w:p>
      </w:tc>
      <w:tc>
        <w:tcPr>
          <w:tcW w:w="2484" w:type="pct"/>
          <w:vMerge/>
          <w:shd w:val="clear" w:color="auto" w:fill="auto"/>
          <w:vAlign w:val="center"/>
        </w:tcPr>
        <w:p w:rsidR="00E56252" w:rsidRPr="00FE6255" w:rsidRDefault="00E56252" w:rsidP="00E56252">
          <w:pPr>
            <w:pStyle w:val="En-tte"/>
            <w:jc w:val="center"/>
            <w:rPr>
              <w:rFonts w:ascii="Century Gothic" w:hAnsi="Century Gothic"/>
              <w:b/>
              <w:sz w:val="28"/>
            </w:rPr>
          </w:pPr>
        </w:p>
      </w:tc>
      <w:tc>
        <w:tcPr>
          <w:tcW w:w="1504" w:type="pct"/>
          <w:shd w:val="clear" w:color="auto" w:fill="auto"/>
        </w:tcPr>
        <w:p w:rsidR="00E56252" w:rsidRPr="00FE6255" w:rsidRDefault="00B71BA5" w:rsidP="00E56252">
          <w:pPr>
            <w:pStyle w:val="En-tte"/>
            <w:rPr>
              <w:rFonts w:ascii="Century Gothic" w:hAnsi="Century Gothic"/>
              <w:sz w:val="16"/>
              <w:szCs w:val="18"/>
              <w:lang w:val="en-US"/>
            </w:rPr>
          </w:pPr>
          <w:r w:rsidRPr="00FE6255">
            <w:rPr>
              <w:rFonts w:ascii="Century Gothic" w:hAnsi="Century Gothic"/>
              <w:b/>
              <w:sz w:val="16"/>
              <w:szCs w:val="18"/>
              <w:lang w:val="en-US"/>
            </w:rPr>
            <w:t xml:space="preserve">VERSION : </w:t>
          </w:r>
          <w:r w:rsidRPr="00FE6255">
            <w:rPr>
              <w:rFonts w:ascii="Century Gothic" w:hAnsi="Century Gothic"/>
              <w:sz w:val="16"/>
              <w:szCs w:val="18"/>
              <w:lang w:val="en-US"/>
            </w:rPr>
            <w:t>4</w:t>
          </w:r>
        </w:p>
      </w:tc>
    </w:tr>
    <w:tr w:rsidR="00F91E45" w:rsidTr="00D15B31">
      <w:trPr>
        <w:trHeight w:val="130"/>
        <w:jc w:val="center"/>
      </w:trPr>
      <w:tc>
        <w:tcPr>
          <w:tcW w:w="1012" w:type="pct"/>
          <w:vMerge/>
          <w:shd w:val="clear" w:color="auto" w:fill="auto"/>
          <w:vAlign w:val="center"/>
        </w:tcPr>
        <w:p w:rsidR="00E56252" w:rsidRPr="00FE6255" w:rsidRDefault="00E56252" w:rsidP="00E56252">
          <w:pPr>
            <w:pStyle w:val="En-tte"/>
            <w:jc w:val="center"/>
            <w:rPr>
              <w:rFonts w:ascii="Century Gothic" w:hAnsi="Century Gothic" w:cs="Arial"/>
              <w:color w:val="444446"/>
              <w:sz w:val="20"/>
              <w:szCs w:val="20"/>
            </w:rPr>
          </w:pPr>
        </w:p>
      </w:tc>
      <w:tc>
        <w:tcPr>
          <w:tcW w:w="2484" w:type="pct"/>
          <w:vMerge/>
          <w:shd w:val="clear" w:color="auto" w:fill="auto"/>
          <w:vAlign w:val="center"/>
        </w:tcPr>
        <w:p w:rsidR="00E56252" w:rsidRPr="00FE6255" w:rsidRDefault="00E56252" w:rsidP="00E56252">
          <w:pPr>
            <w:pStyle w:val="En-tte"/>
            <w:jc w:val="center"/>
            <w:rPr>
              <w:rFonts w:ascii="Century Gothic" w:hAnsi="Century Gothic"/>
              <w:b/>
              <w:sz w:val="28"/>
            </w:rPr>
          </w:pPr>
        </w:p>
      </w:tc>
      <w:tc>
        <w:tcPr>
          <w:tcW w:w="1504" w:type="pct"/>
          <w:shd w:val="clear" w:color="auto" w:fill="auto"/>
          <w:vAlign w:val="center"/>
        </w:tcPr>
        <w:p w:rsidR="00E56252" w:rsidRPr="00FE6255" w:rsidRDefault="00B71BA5" w:rsidP="00E56252">
          <w:pPr>
            <w:pStyle w:val="En-tte"/>
            <w:rPr>
              <w:rFonts w:ascii="Century Gothic" w:hAnsi="Century Gothic"/>
              <w:b/>
              <w:sz w:val="16"/>
              <w:szCs w:val="18"/>
              <w:lang w:val="en-US"/>
            </w:rPr>
          </w:pPr>
          <w:r w:rsidRPr="00FE6255">
            <w:rPr>
              <w:rFonts w:ascii="Century Gothic" w:hAnsi="Century Gothic"/>
              <w:b/>
              <w:sz w:val="16"/>
              <w:szCs w:val="18"/>
              <w:lang w:val="en-US"/>
            </w:rPr>
            <w:t xml:space="preserve">DATE D’APPLICATION : </w:t>
          </w:r>
          <w:r w:rsidRPr="00FE6255">
            <w:rPr>
              <w:rFonts w:ascii="Century Gothic" w:hAnsi="Century Gothic"/>
              <w:sz w:val="16"/>
              <w:szCs w:val="18"/>
              <w:lang w:val="en-US"/>
            </w:rPr>
            <w:t>15/06/2020</w:t>
          </w:r>
        </w:p>
      </w:tc>
    </w:tr>
    <w:tr w:rsidR="00F91E45" w:rsidTr="00D15B31">
      <w:trPr>
        <w:trHeight w:val="41"/>
        <w:jc w:val="center"/>
      </w:trPr>
      <w:tc>
        <w:tcPr>
          <w:tcW w:w="1012" w:type="pct"/>
          <w:vMerge/>
          <w:shd w:val="clear" w:color="auto" w:fill="auto"/>
          <w:vAlign w:val="center"/>
        </w:tcPr>
        <w:p w:rsidR="00E56252" w:rsidRPr="00FE6255" w:rsidRDefault="00E56252" w:rsidP="00E56252">
          <w:pPr>
            <w:pStyle w:val="En-tte"/>
            <w:jc w:val="center"/>
            <w:rPr>
              <w:rFonts w:ascii="Century Gothic" w:hAnsi="Century Gothic" w:cs="Arial"/>
              <w:color w:val="444446"/>
              <w:sz w:val="20"/>
              <w:szCs w:val="20"/>
            </w:rPr>
          </w:pPr>
        </w:p>
      </w:tc>
      <w:tc>
        <w:tcPr>
          <w:tcW w:w="2484" w:type="pct"/>
          <w:vMerge/>
          <w:shd w:val="clear" w:color="auto" w:fill="auto"/>
          <w:vAlign w:val="center"/>
        </w:tcPr>
        <w:p w:rsidR="00E56252" w:rsidRPr="00FE6255" w:rsidRDefault="00E56252" w:rsidP="00E56252">
          <w:pPr>
            <w:pStyle w:val="En-tte"/>
            <w:jc w:val="center"/>
            <w:rPr>
              <w:rFonts w:ascii="Century Gothic" w:hAnsi="Century Gothic"/>
              <w:b/>
              <w:sz w:val="28"/>
            </w:rPr>
          </w:pPr>
        </w:p>
      </w:tc>
      <w:tc>
        <w:tcPr>
          <w:tcW w:w="1504" w:type="pct"/>
          <w:shd w:val="clear" w:color="auto" w:fill="auto"/>
          <w:vAlign w:val="center"/>
        </w:tcPr>
        <w:p w:rsidR="00E56252" w:rsidRPr="00FE6255" w:rsidRDefault="00B71BA5" w:rsidP="00E56252">
          <w:pPr>
            <w:pStyle w:val="En-tte"/>
            <w:jc w:val="center"/>
            <w:rPr>
              <w:rFonts w:ascii="Century Gothic" w:hAnsi="Century Gothic"/>
              <w:sz w:val="18"/>
              <w:szCs w:val="18"/>
            </w:rPr>
          </w:pPr>
          <w:r w:rsidRPr="00FE6255">
            <w:rPr>
              <w:rFonts w:ascii="Century Gothic" w:hAnsi="Century Gothic"/>
              <w:sz w:val="18"/>
              <w:szCs w:val="18"/>
            </w:rPr>
            <w:t xml:space="preserve">Page </w:t>
          </w:r>
          <w:r w:rsidRPr="00FE6255">
            <w:rPr>
              <w:rFonts w:ascii="Century Gothic" w:hAnsi="Century Gothic"/>
              <w:b/>
              <w:sz w:val="18"/>
              <w:szCs w:val="18"/>
            </w:rPr>
            <w:fldChar w:fldCharType="begin"/>
          </w:r>
          <w:r w:rsidRPr="00FE6255">
            <w:rPr>
              <w:rFonts w:ascii="Century Gothic" w:hAnsi="Century Gothic"/>
              <w:b/>
              <w:sz w:val="18"/>
              <w:szCs w:val="18"/>
            </w:rPr>
            <w:instrText>PAGE  \* Arabic  \* MERGEFORMAT</w:instrText>
          </w:r>
          <w:r w:rsidRPr="00FE6255">
            <w:rPr>
              <w:rFonts w:ascii="Century Gothic" w:hAnsi="Century Gothic"/>
              <w:b/>
              <w:sz w:val="18"/>
              <w:szCs w:val="18"/>
            </w:rPr>
            <w:fldChar w:fldCharType="separate"/>
          </w:r>
          <w:r w:rsidR="0074588B">
            <w:rPr>
              <w:rFonts w:ascii="Century Gothic" w:hAnsi="Century Gothic"/>
              <w:b/>
              <w:noProof/>
              <w:sz w:val="18"/>
              <w:szCs w:val="18"/>
            </w:rPr>
            <w:t>2</w:t>
          </w:r>
          <w:r w:rsidRPr="00FE6255">
            <w:rPr>
              <w:rFonts w:ascii="Century Gothic" w:hAnsi="Century Gothic"/>
              <w:b/>
              <w:sz w:val="18"/>
              <w:szCs w:val="18"/>
            </w:rPr>
            <w:fldChar w:fldCharType="end"/>
          </w:r>
          <w:r w:rsidRPr="00FE6255">
            <w:rPr>
              <w:rFonts w:ascii="Century Gothic" w:hAnsi="Century Gothic"/>
              <w:sz w:val="18"/>
              <w:szCs w:val="18"/>
            </w:rPr>
            <w:t xml:space="preserve"> sur </w:t>
          </w:r>
          <w:r w:rsidRPr="00FE6255">
            <w:rPr>
              <w:rFonts w:ascii="Century Gothic" w:hAnsi="Century Gothic"/>
              <w:b/>
              <w:sz w:val="18"/>
              <w:szCs w:val="18"/>
            </w:rPr>
            <w:fldChar w:fldCharType="begin"/>
          </w:r>
          <w:r w:rsidRPr="00FE6255">
            <w:rPr>
              <w:rFonts w:ascii="Century Gothic" w:hAnsi="Century Gothic"/>
              <w:b/>
              <w:sz w:val="18"/>
              <w:szCs w:val="18"/>
            </w:rPr>
            <w:instrText>NUMPAGES  \* Arabic  \* MERGEFORMAT</w:instrText>
          </w:r>
          <w:r w:rsidRPr="00FE6255">
            <w:rPr>
              <w:rFonts w:ascii="Century Gothic" w:hAnsi="Century Gothic"/>
              <w:b/>
              <w:sz w:val="18"/>
              <w:szCs w:val="18"/>
            </w:rPr>
            <w:fldChar w:fldCharType="separate"/>
          </w:r>
          <w:r w:rsidR="0074588B">
            <w:rPr>
              <w:rFonts w:ascii="Century Gothic" w:hAnsi="Century Gothic"/>
              <w:b/>
              <w:noProof/>
              <w:sz w:val="18"/>
              <w:szCs w:val="18"/>
            </w:rPr>
            <w:t>3</w:t>
          </w:r>
          <w:r w:rsidRPr="00FE6255">
            <w:rPr>
              <w:rFonts w:ascii="Century Gothic" w:hAnsi="Century Gothic"/>
              <w:b/>
              <w:sz w:val="18"/>
              <w:szCs w:val="18"/>
            </w:rPr>
            <w:fldChar w:fldCharType="end"/>
          </w:r>
        </w:p>
      </w:tc>
    </w:tr>
  </w:tbl>
  <w:p w:rsidR="00E56252" w:rsidRDefault="00935071">
    <w:pPr>
      <w:pStyle w:val="En-t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4" type="#_x0000_t136" style="position:absolute;margin-left:0;margin-top:0;width:750pt;height:50pt;rotation:-45;z-index:-251657216;mso-position-horizontal:center;mso-position-horizontal-relative:page;mso-position-vertical:center;mso-position-vertical-relative:page" fillcolor="#d3d3d3" strokecolor="#d3d3d3">
          <v:textpath style="font-family:&quot;Arial&quot;"/>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31" w:rsidRDefault="00935071">
    <w:pPr>
      <w:pStyle w:val="En-t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5" type="#_x0000_t136" style="position:absolute;margin-left:0;margin-top:0;width:750pt;height:50pt;rotation:-45;z-index:-251655168;mso-position-horizontal:center;mso-position-horizontal-relative:page;mso-position-vertical:center;mso-position-vertical-relative:page" fillcolor="#d3d3d3" strokecolor="#d3d3d3">
          <v:textpath style="font-family:&quot;Arial&quot;"/>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7346"/>
    <w:multiLevelType w:val="multilevel"/>
    <w:tmpl w:val="1550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A4E71"/>
    <w:multiLevelType w:val="multilevel"/>
    <w:tmpl w:val="0AEE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2B27CE"/>
    <w:multiLevelType w:val="hybridMultilevel"/>
    <w:tmpl w:val="767E1C86"/>
    <w:lvl w:ilvl="0" w:tplc="129E7652">
      <w:numFmt w:val="bullet"/>
      <w:lvlText w:val="-"/>
      <w:lvlJc w:val="left"/>
      <w:pPr>
        <w:ind w:left="1440" w:hanging="360"/>
      </w:pPr>
      <w:rPr>
        <w:rFonts w:ascii="Calibri" w:eastAsia="Times New Roman"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D507507"/>
    <w:multiLevelType w:val="hybridMultilevel"/>
    <w:tmpl w:val="B134C320"/>
    <w:lvl w:ilvl="0" w:tplc="B3428E68">
      <w:start w:val="1"/>
      <w:numFmt w:val="bullet"/>
      <w:lvlText w:val=""/>
      <w:lvlJc w:val="left"/>
      <w:pPr>
        <w:ind w:left="720" w:hanging="360"/>
      </w:pPr>
      <w:rPr>
        <w:rFonts w:ascii="Symbol" w:hAnsi="Symbol" w:hint="default"/>
      </w:rPr>
    </w:lvl>
    <w:lvl w:ilvl="1" w:tplc="A3AEEDF2" w:tentative="1">
      <w:start w:val="1"/>
      <w:numFmt w:val="bullet"/>
      <w:lvlText w:val="o"/>
      <w:lvlJc w:val="left"/>
      <w:pPr>
        <w:ind w:left="1440" w:hanging="360"/>
      </w:pPr>
      <w:rPr>
        <w:rFonts w:ascii="Courier New" w:hAnsi="Courier New" w:cs="Courier New" w:hint="default"/>
      </w:rPr>
    </w:lvl>
    <w:lvl w:ilvl="2" w:tplc="1E2E114E" w:tentative="1">
      <w:start w:val="1"/>
      <w:numFmt w:val="bullet"/>
      <w:lvlText w:val=""/>
      <w:lvlJc w:val="left"/>
      <w:pPr>
        <w:ind w:left="2160" w:hanging="360"/>
      </w:pPr>
      <w:rPr>
        <w:rFonts w:ascii="Wingdings" w:hAnsi="Wingdings" w:hint="default"/>
      </w:rPr>
    </w:lvl>
    <w:lvl w:ilvl="3" w:tplc="53B0FD94" w:tentative="1">
      <w:start w:val="1"/>
      <w:numFmt w:val="bullet"/>
      <w:lvlText w:val=""/>
      <w:lvlJc w:val="left"/>
      <w:pPr>
        <w:ind w:left="2880" w:hanging="360"/>
      </w:pPr>
      <w:rPr>
        <w:rFonts w:ascii="Symbol" w:hAnsi="Symbol" w:hint="default"/>
      </w:rPr>
    </w:lvl>
    <w:lvl w:ilvl="4" w:tplc="BC2219FE" w:tentative="1">
      <w:start w:val="1"/>
      <w:numFmt w:val="bullet"/>
      <w:lvlText w:val="o"/>
      <w:lvlJc w:val="left"/>
      <w:pPr>
        <w:ind w:left="3600" w:hanging="360"/>
      </w:pPr>
      <w:rPr>
        <w:rFonts w:ascii="Courier New" w:hAnsi="Courier New" w:cs="Courier New" w:hint="default"/>
      </w:rPr>
    </w:lvl>
    <w:lvl w:ilvl="5" w:tplc="9474A586" w:tentative="1">
      <w:start w:val="1"/>
      <w:numFmt w:val="bullet"/>
      <w:lvlText w:val=""/>
      <w:lvlJc w:val="left"/>
      <w:pPr>
        <w:ind w:left="4320" w:hanging="360"/>
      </w:pPr>
      <w:rPr>
        <w:rFonts w:ascii="Wingdings" w:hAnsi="Wingdings" w:hint="default"/>
      </w:rPr>
    </w:lvl>
    <w:lvl w:ilvl="6" w:tplc="86004C36" w:tentative="1">
      <w:start w:val="1"/>
      <w:numFmt w:val="bullet"/>
      <w:lvlText w:val=""/>
      <w:lvlJc w:val="left"/>
      <w:pPr>
        <w:ind w:left="5040" w:hanging="360"/>
      </w:pPr>
      <w:rPr>
        <w:rFonts w:ascii="Symbol" w:hAnsi="Symbol" w:hint="default"/>
      </w:rPr>
    </w:lvl>
    <w:lvl w:ilvl="7" w:tplc="4508C282" w:tentative="1">
      <w:start w:val="1"/>
      <w:numFmt w:val="bullet"/>
      <w:lvlText w:val="o"/>
      <w:lvlJc w:val="left"/>
      <w:pPr>
        <w:ind w:left="5760" w:hanging="360"/>
      </w:pPr>
      <w:rPr>
        <w:rFonts w:ascii="Courier New" w:hAnsi="Courier New" w:cs="Courier New" w:hint="default"/>
      </w:rPr>
    </w:lvl>
    <w:lvl w:ilvl="8" w:tplc="855CA4FC" w:tentative="1">
      <w:start w:val="1"/>
      <w:numFmt w:val="bullet"/>
      <w:lvlText w:val=""/>
      <w:lvlJc w:val="left"/>
      <w:pPr>
        <w:ind w:left="6480" w:hanging="360"/>
      </w:pPr>
      <w:rPr>
        <w:rFonts w:ascii="Wingdings" w:hAnsi="Wingdings" w:hint="default"/>
      </w:rPr>
    </w:lvl>
  </w:abstractNum>
  <w:abstractNum w:abstractNumId="4" w15:restartNumberingAfterBreak="0">
    <w:nsid w:val="15D1348C"/>
    <w:multiLevelType w:val="multilevel"/>
    <w:tmpl w:val="1768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7A5B4D"/>
    <w:multiLevelType w:val="multilevel"/>
    <w:tmpl w:val="855C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A474DF"/>
    <w:multiLevelType w:val="hybridMultilevel"/>
    <w:tmpl w:val="A2E0F85A"/>
    <w:lvl w:ilvl="0" w:tplc="39A2881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5C7B25"/>
    <w:multiLevelType w:val="hybridMultilevel"/>
    <w:tmpl w:val="C0AAEEBA"/>
    <w:lvl w:ilvl="0" w:tplc="129E765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DB12A0"/>
    <w:multiLevelType w:val="hybridMultilevel"/>
    <w:tmpl w:val="C28647E2"/>
    <w:lvl w:ilvl="0" w:tplc="EF066CF6">
      <w:start w:val="29"/>
      <w:numFmt w:val="bullet"/>
      <w:lvlText w:val="-"/>
      <w:lvlJc w:val="left"/>
      <w:pPr>
        <w:ind w:left="720" w:hanging="360"/>
      </w:pPr>
      <w:rPr>
        <w:rFonts w:ascii="Calibri" w:eastAsia="Times New Roman" w:hAnsi="Calibri" w:cs="Times New Roman" w:hint="default"/>
      </w:rPr>
    </w:lvl>
    <w:lvl w:ilvl="1" w:tplc="B6288998" w:tentative="1">
      <w:start w:val="1"/>
      <w:numFmt w:val="bullet"/>
      <w:lvlText w:val="o"/>
      <w:lvlJc w:val="left"/>
      <w:pPr>
        <w:ind w:left="1440" w:hanging="360"/>
      </w:pPr>
      <w:rPr>
        <w:rFonts w:ascii="Courier New" w:hAnsi="Courier New" w:cs="Courier New" w:hint="default"/>
      </w:rPr>
    </w:lvl>
    <w:lvl w:ilvl="2" w:tplc="06E840C6" w:tentative="1">
      <w:start w:val="1"/>
      <w:numFmt w:val="bullet"/>
      <w:lvlText w:val=""/>
      <w:lvlJc w:val="left"/>
      <w:pPr>
        <w:ind w:left="2160" w:hanging="360"/>
      </w:pPr>
      <w:rPr>
        <w:rFonts w:ascii="Wingdings" w:hAnsi="Wingdings" w:hint="default"/>
      </w:rPr>
    </w:lvl>
    <w:lvl w:ilvl="3" w:tplc="39249608" w:tentative="1">
      <w:start w:val="1"/>
      <w:numFmt w:val="bullet"/>
      <w:lvlText w:val=""/>
      <w:lvlJc w:val="left"/>
      <w:pPr>
        <w:ind w:left="2880" w:hanging="360"/>
      </w:pPr>
      <w:rPr>
        <w:rFonts w:ascii="Symbol" w:hAnsi="Symbol" w:hint="default"/>
      </w:rPr>
    </w:lvl>
    <w:lvl w:ilvl="4" w:tplc="375AEBA6" w:tentative="1">
      <w:start w:val="1"/>
      <w:numFmt w:val="bullet"/>
      <w:lvlText w:val="o"/>
      <w:lvlJc w:val="left"/>
      <w:pPr>
        <w:ind w:left="3600" w:hanging="360"/>
      </w:pPr>
      <w:rPr>
        <w:rFonts w:ascii="Courier New" w:hAnsi="Courier New" w:cs="Courier New" w:hint="default"/>
      </w:rPr>
    </w:lvl>
    <w:lvl w:ilvl="5" w:tplc="DBDC2E6C" w:tentative="1">
      <w:start w:val="1"/>
      <w:numFmt w:val="bullet"/>
      <w:lvlText w:val=""/>
      <w:lvlJc w:val="left"/>
      <w:pPr>
        <w:ind w:left="4320" w:hanging="360"/>
      </w:pPr>
      <w:rPr>
        <w:rFonts w:ascii="Wingdings" w:hAnsi="Wingdings" w:hint="default"/>
      </w:rPr>
    </w:lvl>
    <w:lvl w:ilvl="6" w:tplc="36EC6546" w:tentative="1">
      <w:start w:val="1"/>
      <w:numFmt w:val="bullet"/>
      <w:lvlText w:val=""/>
      <w:lvlJc w:val="left"/>
      <w:pPr>
        <w:ind w:left="5040" w:hanging="360"/>
      </w:pPr>
      <w:rPr>
        <w:rFonts w:ascii="Symbol" w:hAnsi="Symbol" w:hint="default"/>
      </w:rPr>
    </w:lvl>
    <w:lvl w:ilvl="7" w:tplc="AEA6C87A" w:tentative="1">
      <w:start w:val="1"/>
      <w:numFmt w:val="bullet"/>
      <w:lvlText w:val="o"/>
      <w:lvlJc w:val="left"/>
      <w:pPr>
        <w:ind w:left="5760" w:hanging="360"/>
      </w:pPr>
      <w:rPr>
        <w:rFonts w:ascii="Courier New" w:hAnsi="Courier New" w:cs="Courier New" w:hint="default"/>
      </w:rPr>
    </w:lvl>
    <w:lvl w:ilvl="8" w:tplc="774C0592" w:tentative="1">
      <w:start w:val="1"/>
      <w:numFmt w:val="bullet"/>
      <w:lvlText w:val=""/>
      <w:lvlJc w:val="left"/>
      <w:pPr>
        <w:ind w:left="6480" w:hanging="360"/>
      </w:pPr>
      <w:rPr>
        <w:rFonts w:ascii="Wingdings" w:hAnsi="Wingdings" w:hint="default"/>
      </w:rPr>
    </w:lvl>
  </w:abstractNum>
  <w:abstractNum w:abstractNumId="9" w15:restartNumberingAfterBreak="0">
    <w:nsid w:val="34374CF6"/>
    <w:multiLevelType w:val="multilevel"/>
    <w:tmpl w:val="8688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1D134A"/>
    <w:multiLevelType w:val="multilevel"/>
    <w:tmpl w:val="855C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D74393"/>
    <w:multiLevelType w:val="hybridMultilevel"/>
    <w:tmpl w:val="AC720130"/>
    <w:lvl w:ilvl="0" w:tplc="90161B78">
      <w:start w:val="1"/>
      <w:numFmt w:val="bullet"/>
      <w:lvlText w:val=""/>
      <w:lvlJc w:val="left"/>
      <w:pPr>
        <w:ind w:left="720" w:hanging="360"/>
      </w:pPr>
      <w:rPr>
        <w:rFonts w:ascii="Symbol" w:hAnsi="Symbol" w:hint="default"/>
      </w:rPr>
    </w:lvl>
    <w:lvl w:ilvl="1" w:tplc="3D8EC8E0" w:tentative="1">
      <w:start w:val="1"/>
      <w:numFmt w:val="bullet"/>
      <w:lvlText w:val="o"/>
      <w:lvlJc w:val="left"/>
      <w:pPr>
        <w:ind w:left="1440" w:hanging="360"/>
      </w:pPr>
      <w:rPr>
        <w:rFonts w:ascii="Courier New" w:hAnsi="Courier New" w:cs="Courier New" w:hint="default"/>
      </w:rPr>
    </w:lvl>
    <w:lvl w:ilvl="2" w:tplc="F30EF20A" w:tentative="1">
      <w:start w:val="1"/>
      <w:numFmt w:val="bullet"/>
      <w:lvlText w:val=""/>
      <w:lvlJc w:val="left"/>
      <w:pPr>
        <w:ind w:left="2160" w:hanging="360"/>
      </w:pPr>
      <w:rPr>
        <w:rFonts w:ascii="Wingdings" w:hAnsi="Wingdings" w:hint="default"/>
      </w:rPr>
    </w:lvl>
    <w:lvl w:ilvl="3" w:tplc="0F9E955A" w:tentative="1">
      <w:start w:val="1"/>
      <w:numFmt w:val="bullet"/>
      <w:lvlText w:val=""/>
      <w:lvlJc w:val="left"/>
      <w:pPr>
        <w:ind w:left="2880" w:hanging="360"/>
      </w:pPr>
      <w:rPr>
        <w:rFonts w:ascii="Symbol" w:hAnsi="Symbol" w:hint="default"/>
      </w:rPr>
    </w:lvl>
    <w:lvl w:ilvl="4" w:tplc="1E3C448C" w:tentative="1">
      <w:start w:val="1"/>
      <w:numFmt w:val="bullet"/>
      <w:lvlText w:val="o"/>
      <w:lvlJc w:val="left"/>
      <w:pPr>
        <w:ind w:left="3600" w:hanging="360"/>
      </w:pPr>
      <w:rPr>
        <w:rFonts w:ascii="Courier New" w:hAnsi="Courier New" w:cs="Courier New" w:hint="default"/>
      </w:rPr>
    </w:lvl>
    <w:lvl w:ilvl="5" w:tplc="4478460A" w:tentative="1">
      <w:start w:val="1"/>
      <w:numFmt w:val="bullet"/>
      <w:lvlText w:val=""/>
      <w:lvlJc w:val="left"/>
      <w:pPr>
        <w:ind w:left="4320" w:hanging="360"/>
      </w:pPr>
      <w:rPr>
        <w:rFonts w:ascii="Wingdings" w:hAnsi="Wingdings" w:hint="default"/>
      </w:rPr>
    </w:lvl>
    <w:lvl w:ilvl="6" w:tplc="5F66526E" w:tentative="1">
      <w:start w:val="1"/>
      <w:numFmt w:val="bullet"/>
      <w:lvlText w:val=""/>
      <w:lvlJc w:val="left"/>
      <w:pPr>
        <w:ind w:left="5040" w:hanging="360"/>
      </w:pPr>
      <w:rPr>
        <w:rFonts w:ascii="Symbol" w:hAnsi="Symbol" w:hint="default"/>
      </w:rPr>
    </w:lvl>
    <w:lvl w:ilvl="7" w:tplc="B60A304E" w:tentative="1">
      <w:start w:val="1"/>
      <w:numFmt w:val="bullet"/>
      <w:lvlText w:val="o"/>
      <w:lvlJc w:val="left"/>
      <w:pPr>
        <w:ind w:left="5760" w:hanging="360"/>
      </w:pPr>
      <w:rPr>
        <w:rFonts w:ascii="Courier New" w:hAnsi="Courier New" w:cs="Courier New" w:hint="default"/>
      </w:rPr>
    </w:lvl>
    <w:lvl w:ilvl="8" w:tplc="A68A6B30" w:tentative="1">
      <w:start w:val="1"/>
      <w:numFmt w:val="bullet"/>
      <w:lvlText w:val=""/>
      <w:lvlJc w:val="left"/>
      <w:pPr>
        <w:ind w:left="6480" w:hanging="360"/>
      </w:pPr>
      <w:rPr>
        <w:rFonts w:ascii="Wingdings" w:hAnsi="Wingdings" w:hint="default"/>
      </w:rPr>
    </w:lvl>
  </w:abstractNum>
  <w:abstractNum w:abstractNumId="12" w15:restartNumberingAfterBreak="0">
    <w:nsid w:val="44F475C9"/>
    <w:multiLevelType w:val="hybridMultilevel"/>
    <w:tmpl w:val="D6CA8C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133D3C"/>
    <w:multiLevelType w:val="hybridMultilevel"/>
    <w:tmpl w:val="C5EED9A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4EAD0131"/>
    <w:multiLevelType w:val="hybridMultilevel"/>
    <w:tmpl w:val="C478B5B6"/>
    <w:lvl w:ilvl="0" w:tplc="81E4721A">
      <w:start w:val="1"/>
      <w:numFmt w:val="bullet"/>
      <w:lvlText w:val=""/>
      <w:lvlJc w:val="left"/>
      <w:pPr>
        <w:ind w:left="720" w:hanging="360"/>
      </w:pPr>
      <w:rPr>
        <w:rFonts w:ascii="Symbol" w:hAnsi="Symbol" w:hint="default"/>
      </w:rPr>
    </w:lvl>
    <w:lvl w:ilvl="1" w:tplc="A998B71A" w:tentative="1">
      <w:start w:val="1"/>
      <w:numFmt w:val="bullet"/>
      <w:lvlText w:val="o"/>
      <w:lvlJc w:val="left"/>
      <w:pPr>
        <w:ind w:left="1440" w:hanging="360"/>
      </w:pPr>
      <w:rPr>
        <w:rFonts w:ascii="Courier New" w:hAnsi="Courier New" w:cs="Courier New" w:hint="default"/>
      </w:rPr>
    </w:lvl>
    <w:lvl w:ilvl="2" w:tplc="EA06901C" w:tentative="1">
      <w:start w:val="1"/>
      <w:numFmt w:val="bullet"/>
      <w:lvlText w:val=""/>
      <w:lvlJc w:val="left"/>
      <w:pPr>
        <w:ind w:left="2160" w:hanging="360"/>
      </w:pPr>
      <w:rPr>
        <w:rFonts w:ascii="Wingdings" w:hAnsi="Wingdings" w:hint="default"/>
      </w:rPr>
    </w:lvl>
    <w:lvl w:ilvl="3" w:tplc="EB747A6C" w:tentative="1">
      <w:start w:val="1"/>
      <w:numFmt w:val="bullet"/>
      <w:lvlText w:val=""/>
      <w:lvlJc w:val="left"/>
      <w:pPr>
        <w:ind w:left="2880" w:hanging="360"/>
      </w:pPr>
      <w:rPr>
        <w:rFonts w:ascii="Symbol" w:hAnsi="Symbol" w:hint="default"/>
      </w:rPr>
    </w:lvl>
    <w:lvl w:ilvl="4" w:tplc="10D4F460" w:tentative="1">
      <w:start w:val="1"/>
      <w:numFmt w:val="bullet"/>
      <w:lvlText w:val="o"/>
      <w:lvlJc w:val="left"/>
      <w:pPr>
        <w:ind w:left="3600" w:hanging="360"/>
      </w:pPr>
      <w:rPr>
        <w:rFonts w:ascii="Courier New" w:hAnsi="Courier New" w:cs="Courier New" w:hint="default"/>
      </w:rPr>
    </w:lvl>
    <w:lvl w:ilvl="5" w:tplc="A90473EE" w:tentative="1">
      <w:start w:val="1"/>
      <w:numFmt w:val="bullet"/>
      <w:lvlText w:val=""/>
      <w:lvlJc w:val="left"/>
      <w:pPr>
        <w:ind w:left="4320" w:hanging="360"/>
      </w:pPr>
      <w:rPr>
        <w:rFonts w:ascii="Wingdings" w:hAnsi="Wingdings" w:hint="default"/>
      </w:rPr>
    </w:lvl>
    <w:lvl w:ilvl="6" w:tplc="FFA4E7FC" w:tentative="1">
      <w:start w:val="1"/>
      <w:numFmt w:val="bullet"/>
      <w:lvlText w:val=""/>
      <w:lvlJc w:val="left"/>
      <w:pPr>
        <w:ind w:left="5040" w:hanging="360"/>
      </w:pPr>
      <w:rPr>
        <w:rFonts w:ascii="Symbol" w:hAnsi="Symbol" w:hint="default"/>
      </w:rPr>
    </w:lvl>
    <w:lvl w:ilvl="7" w:tplc="72048A04" w:tentative="1">
      <w:start w:val="1"/>
      <w:numFmt w:val="bullet"/>
      <w:lvlText w:val="o"/>
      <w:lvlJc w:val="left"/>
      <w:pPr>
        <w:ind w:left="5760" w:hanging="360"/>
      </w:pPr>
      <w:rPr>
        <w:rFonts w:ascii="Courier New" w:hAnsi="Courier New" w:cs="Courier New" w:hint="default"/>
      </w:rPr>
    </w:lvl>
    <w:lvl w:ilvl="8" w:tplc="5E52FD5C" w:tentative="1">
      <w:start w:val="1"/>
      <w:numFmt w:val="bullet"/>
      <w:lvlText w:val=""/>
      <w:lvlJc w:val="left"/>
      <w:pPr>
        <w:ind w:left="6480" w:hanging="360"/>
      </w:pPr>
      <w:rPr>
        <w:rFonts w:ascii="Wingdings" w:hAnsi="Wingdings" w:hint="default"/>
      </w:rPr>
    </w:lvl>
  </w:abstractNum>
  <w:abstractNum w:abstractNumId="15" w15:restartNumberingAfterBreak="0">
    <w:nsid w:val="53290575"/>
    <w:multiLevelType w:val="hybridMultilevel"/>
    <w:tmpl w:val="2C82C7F6"/>
    <w:lvl w:ilvl="0" w:tplc="39A2881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810479"/>
    <w:multiLevelType w:val="hybridMultilevel"/>
    <w:tmpl w:val="FC980EFE"/>
    <w:lvl w:ilvl="0" w:tplc="D8EEDE04">
      <w:start w:val="1"/>
      <w:numFmt w:val="bullet"/>
      <w:lvlText w:val=""/>
      <w:lvlJc w:val="left"/>
      <w:pPr>
        <w:ind w:left="915" w:hanging="360"/>
      </w:pPr>
      <w:rPr>
        <w:rFonts w:ascii="Symbol" w:hAnsi="Symbol" w:hint="default"/>
      </w:rPr>
    </w:lvl>
    <w:lvl w:ilvl="1" w:tplc="EE2CB326" w:tentative="1">
      <w:start w:val="1"/>
      <w:numFmt w:val="bullet"/>
      <w:lvlText w:val="o"/>
      <w:lvlJc w:val="left"/>
      <w:pPr>
        <w:ind w:left="1635" w:hanging="360"/>
      </w:pPr>
      <w:rPr>
        <w:rFonts w:ascii="Courier New" w:hAnsi="Courier New" w:cs="Courier New" w:hint="default"/>
      </w:rPr>
    </w:lvl>
    <w:lvl w:ilvl="2" w:tplc="398C40D6" w:tentative="1">
      <w:start w:val="1"/>
      <w:numFmt w:val="bullet"/>
      <w:lvlText w:val=""/>
      <w:lvlJc w:val="left"/>
      <w:pPr>
        <w:ind w:left="2355" w:hanging="360"/>
      </w:pPr>
      <w:rPr>
        <w:rFonts w:ascii="Wingdings" w:hAnsi="Wingdings" w:hint="default"/>
      </w:rPr>
    </w:lvl>
    <w:lvl w:ilvl="3" w:tplc="CD98E10A" w:tentative="1">
      <w:start w:val="1"/>
      <w:numFmt w:val="bullet"/>
      <w:lvlText w:val=""/>
      <w:lvlJc w:val="left"/>
      <w:pPr>
        <w:ind w:left="3075" w:hanging="360"/>
      </w:pPr>
      <w:rPr>
        <w:rFonts w:ascii="Symbol" w:hAnsi="Symbol" w:hint="default"/>
      </w:rPr>
    </w:lvl>
    <w:lvl w:ilvl="4" w:tplc="FAF89800" w:tentative="1">
      <w:start w:val="1"/>
      <w:numFmt w:val="bullet"/>
      <w:lvlText w:val="o"/>
      <w:lvlJc w:val="left"/>
      <w:pPr>
        <w:ind w:left="3795" w:hanging="360"/>
      </w:pPr>
      <w:rPr>
        <w:rFonts w:ascii="Courier New" w:hAnsi="Courier New" w:cs="Courier New" w:hint="default"/>
      </w:rPr>
    </w:lvl>
    <w:lvl w:ilvl="5" w:tplc="DAC671E4" w:tentative="1">
      <w:start w:val="1"/>
      <w:numFmt w:val="bullet"/>
      <w:lvlText w:val=""/>
      <w:lvlJc w:val="left"/>
      <w:pPr>
        <w:ind w:left="4515" w:hanging="360"/>
      </w:pPr>
      <w:rPr>
        <w:rFonts w:ascii="Wingdings" w:hAnsi="Wingdings" w:hint="default"/>
      </w:rPr>
    </w:lvl>
    <w:lvl w:ilvl="6" w:tplc="B378B0DA" w:tentative="1">
      <w:start w:val="1"/>
      <w:numFmt w:val="bullet"/>
      <w:lvlText w:val=""/>
      <w:lvlJc w:val="left"/>
      <w:pPr>
        <w:ind w:left="5235" w:hanging="360"/>
      </w:pPr>
      <w:rPr>
        <w:rFonts w:ascii="Symbol" w:hAnsi="Symbol" w:hint="default"/>
      </w:rPr>
    </w:lvl>
    <w:lvl w:ilvl="7" w:tplc="36FCC8EC" w:tentative="1">
      <w:start w:val="1"/>
      <w:numFmt w:val="bullet"/>
      <w:lvlText w:val="o"/>
      <w:lvlJc w:val="left"/>
      <w:pPr>
        <w:ind w:left="5955" w:hanging="360"/>
      </w:pPr>
      <w:rPr>
        <w:rFonts w:ascii="Courier New" w:hAnsi="Courier New" w:cs="Courier New" w:hint="default"/>
      </w:rPr>
    </w:lvl>
    <w:lvl w:ilvl="8" w:tplc="97D69AF4" w:tentative="1">
      <w:start w:val="1"/>
      <w:numFmt w:val="bullet"/>
      <w:lvlText w:val=""/>
      <w:lvlJc w:val="left"/>
      <w:pPr>
        <w:ind w:left="6675" w:hanging="360"/>
      </w:pPr>
      <w:rPr>
        <w:rFonts w:ascii="Wingdings" w:hAnsi="Wingdings" w:hint="default"/>
      </w:rPr>
    </w:lvl>
  </w:abstractNum>
  <w:abstractNum w:abstractNumId="17" w15:restartNumberingAfterBreak="0">
    <w:nsid w:val="5FCD042A"/>
    <w:multiLevelType w:val="hybridMultilevel"/>
    <w:tmpl w:val="403EFE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8A78FD"/>
    <w:multiLevelType w:val="multilevel"/>
    <w:tmpl w:val="94E6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7B0014"/>
    <w:multiLevelType w:val="hybridMultilevel"/>
    <w:tmpl w:val="60E6CA5A"/>
    <w:lvl w:ilvl="0" w:tplc="F8520FD8">
      <w:start w:val="1"/>
      <w:numFmt w:val="bullet"/>
      <w:lvlText w:val=""/>
      <w:lvlJc w:val="left"/>
      <w:pPr>
        <w:ind w:left="720" w:hanging="360"/>
      </w:pPr>
      <w:rPr>
        <w:rFonts w:ascii="Symbol" w:hAnsi="Symbol" w:hint="default"/>
      </w:rPr>
    </w:lvl>
    <w:lvl w:ilvl="1" w:tplc="2FE6DF44" w:tentative="1">
      <w:start w:val="1"/>
      <w:numFmt w:val="bullet"/>
      <w:lvlText w:val="o"/>
      <w:lvlJc w:val="left"/>
      <w:pPr>
        <w:ind w:left="1440" w:hanging="360"/>
      </w:pPr>
      <w:rPr>
        <w:rFonts w:ascii="Courier New" w:hAnsi="Courier New" w:cs="Courier New" w:hint="default"/>
      </w:rPr>
    </w:lvl>
    <w:lvl w:ilvl="2" w:tplc="F6AEFD28" w:tentative="1">
      <w:start w:val="1"/>
      <w:numFmt w:val="bullet"/>
      <w:lvlText w:val=""/>
      <w:lvlJc w:val="left"/>
      <w:pPr>
        <w:ind w:left="2160" w:hanging="360"/>
      </w:pPr>
      <w:rPr>
        <w:rFonts w:ascii="Wingdings" w:hAnsi="Wingdings" w:hint="default"/>
      </w:rPr>
    </w:lvl>
    <w:lvl w:ilvl="3" w:tplc="A686E91C" w:tentative="1">
      <w:start w:val="1"/>
      <w:numFmt w:val="bullet"/>
      <w:lvlText w:val=""/>
      <w:lvlJc w:val="left"/>
      <w:pPr>
        <w:ind w:left="2880" w:hanging="360"/>
      </w:pPr>
      <w:rPr>
        <w:rFonts w:ascii="Symbol" w:hAnsi="Symbol" w:hint="default"/>
      </w:rPr>
    </w:lvl>
    <w:lvl w:ilvl="4" w:tplc="66BCA386" w:tentative="1">
      <w:start w:val="1"/>
      <w:numFmt w:val="bullet"/>
      <w:lvlText w:val="o"/>
      <w:lvlJc w:val="left"/>
      <w:pPr>
        <w:ind w:left="3600" w:hanging="360"/>
      </w:pPr>
      <w:rPr>
        <w:rFonts w:ascii="Courier New" w:hAnsi="Courier New" w:cs="Courier New" w:hint="default"/>
      </w:rPr>
    </w:lvl>
    <w:lvl w:ilvl="5" w:tplc="F230D1B6" w:tentative="1">
      <w:start w:val="1"/>
      <w:numFmt w:val="bullet"/>
      <w:lvlText w:val=""/>
      <w:lvlJc w:val="left"/>
      <w:pPr>
        <w:ind w:left="4320" w:hanging="360"/>
      </w:pPr>
      <w:rPr>
        <w:rFonts w:ascii="Wingdings" w:hAnsi="Wingdings" w:hint="default"/>
      </w:rPr>
    </w:lvl>
    <w:lvl w:ilvl="6" w:tplc="C7E06360" w:tentative="1">
      <w:start w:val="1"/>
      <w:numFmt w:val="bullet"/>
      <w:lvlText w:val=""/>
      <w:lvlJc w:val="left"/>
      <w:pPr>
        <w:ind w:left="5040" w:hanging="360"/>
      </w:pPr>
      <w:rPr>
        <w:rFonts w:ascii="Symbol" w:hAnsi="Symbol" w:hint="default"/>
      </w:rPr>
    </w:lvl>
    <w:lvl w:ilvl="7" w:tplc="FA1E1A30" w:tentative="1">
      <w:start w:val="1"/>
      <w:numFmt w:val="bullet"/>
      <w:lvlText w:val="o"/>
      <w:lvlJc w:val="left"/>
      <w:pPr>
        <w:ind w:left="5760" w:hanging="360"/>
      </w:pPr>
      <w:rPr>
        <w:rFonts w:ascii="Courier New" w:hAnsi="Courier New" w:cs="Courier New" w:hint="default"/>
      </w:rPr>
    </w:lvl>
    <w:lvl w:ilvl="8" w:tplc="FA7AAFFA" w:tentative="1">
      <w:start w:val="1"/>
      <w:numFmt w:val="bullet"/>
      <w:lvlText w:val=""/>
      <w:lvlJc w:val="left"/>
      <w:pPr>
        <w:ind w:left="6480" w:hanging="360"/>
      </w:pPr>
      <w:rPr>
        <w:rFonts w:ascii="Wingdings" w:hAnsi="Wingdings" w:hint="default"/>
      </w:rPr>
    </w:lvl>
  </w:abstractNum>
  <w:abstractNum w:abstractNumId="20" w15:restartNumberingAfterBreak="0">
    <w:nsid w:val="64C93CBD"/>
    <w:multiLevelType w:val="hybridMultilevel"/>
    <w:tmpl w:val="3A985C42"/>
    <w:lvl w:ilvl="0" w:tplc="129E765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863BE5"/>
    <w:multiLevelType w:val="multilevel"/>
    <w:tmpl w:val="DB80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4620A7"/>
    <w:multiLevelType w:val="hybridMultilevel"/>
    <w:tmpl w:val="DF66E02C"/>
    <w:lvl w:ilvl="0" w:tplc="129E765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8"/>
  </w:num>
  <w:num w:numId="4">
    <w:abstractNumId w:val="1"/>
  </w:num>
  <w:num w:numId="5">
    <w:abstractNumId w:val="0"/>
  </w:num>
  <w:num w:numId="6">
    <w:abstractNumId w:val="4"/>
  </w:num>
  <w:num w:numId="7">
    <w:abstractNumId w:val="9"/>
  </w:num>
  <w:num w:numId="8">
    <w:abstractNumId w:val="5"/>
  </w:num>
  <w:num w:numId="9">
    <w:abstractNumId w:val="14"/>
  </w:num>
  <w:num w:numId="10">
    <w:abstractNumId w:val="11"/>
  </w:num>
  <w:num w:numId="11">
    <w:abstractNumId w:val="3"/>
  </w:num>
  <w:num w:numId="12">
    <w:abstractNumId w:val="19"/>
  </w:num>
  <w:num w:numId="13">
    <w:abstractNumId w:val="16"/>
  </w:num>
  <w:num w:numId="14">
    <w:abstractNumId w:val="8"/>
  </w:num>
  <w:num w:numId="15">
    <w:abstractNumId w:val="6"/>
  </w:num>
  <w:num w:numId="16">
    <w:abstractNumId w:val="20"/>
  </w:num>
  <w:num w:numId="17">
    <w:abstractNumId w:val="15"/>
  </w:num>
  <w:num w:numId="18">
    <w:abstractNumId w:val="17"/>
  </w:num>
  <w:num w:numId="19">
    <w:abstractNumId w:val="22"/>
  </w:num>
  <w:num w:numId="20">
    <w:abstractNumId w:val="13"/>
  </w:num>
  <w:num w:numId="21">
    <w:abstractNumId w:val="12"/>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6"/>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74"/>
    <w:rsid w:val="000458D5"/>
    <w:rsid w:val="00053D9B"/>
    <w:rsid w:val="00065995"/>
    <w:rsid w:val="000B2B2E"/>
    <w:rsid w:val="000B3D78"/>
    <w:rsid w:val="000D68AD"/>
    <w:rsid w:val="000E16CF"/>
    <w:rsid w:val="000F0F79"/>
    <w:rsid w:val="001163C5"/>
    <w:rsid w:val="00121C63"/>
    <w:rsid w:val="00133D92"/>
    <w:rsid w:val="0014347B"/>
    <w:rsid w:val="0016788D"/>
    <w:rsid w:val="00172EFB"/>
    <w:rsid w:val="001B2624"/>
    <w:rsid w:val="001E1D93"/>
    <w:rsid w:val="001E231E"/>
    <w:rsid w:val="001F2908"/>
    <w:rsid w:val="00221B3C"/>
    <w:rsid w:val="002507CB"/>
    <w:rsid w:val="00252904"/>
    <w:rsid w:val="0025630A"/>
    <w:rsid w:val="0027226A"/>
    <w:rsid w:val="002B6E74"/>
    <w:rsid w:val="002B73D1"/>
    <w:rsid w:val="002D0CA6"/>
    <w:rsid w:val="002D775D"/>
    <w:rsid w:val="002E2303"/>
    <w:rsid w:val="002F787A"/>
    <w:rsid w:val="00300417"/>
    <w:rsid w:val="0030389C"/>
    <w:rsid w:val="00320D80"/>
    <w:rsid w:val="00331391"/>
    <w:rsid w:val="00331DA2"/>
    <w:rsid w:val="00342D1A"/>
    <w:rsid w:val="00367F2A"/>
    <w:rsid w:val="00373D92"/>
    <w:rsid w:val="00382C1C"/>
    <w:rsid w:val="003B0798"/>
    <w:rsid w:val="003C0AE0"/>
    <w:rsid w:val="003C112A"/>
    <w:rsid w:val="003D422E"/>
    <w:rsid w:val="00401C3C"/>
    <w:rsid w:val="00403314"/>
    <w:rsid w:val="00412CD4"/>
    <w:rsid w:val="004268F3"/>
    <w:rsid w:val="00460030"/>
    <w:rsid w:val="00481821"/>
    <w:rsid w:val="004C1D12"/>
    <w:rsid w:val="004F04FA"/>
    <w:rsid w:val="0050451B"/>
    <w:rsid w:val="00532AFE"/>
    <w:rsid w:val="00550205"/>
    <w:rsid w:val="00552CE4"/>
    <w:rsid w:val="0056419A"/>
    <w:rsid w:val="00570EEA"/>
    <w:rsid w:val="0058746C"/>
    <w:rsid w:val="005A4C41"/>
    <w:rsid w:val="005A512B"/>
    <w:rsid w:val="005C1704"/>
    <w:rsid w:val="005D2CB9"/>
    <w:rsid w:val="005E28DF"/>
    <w:rsid w:val="005F5649"/>
    <w:rsid w:val="006318FB"/>
    <w:rsid w:val="006364A7"/>
    <w:rsid w:val="00654BC2"/>
    <w:rsid w:val="006C574E"/>
    <w:rsid w:val="00720985"/>
    <w:rsid w:val="0074588B"/>
    <w:rsid w:val="00772312"/>
    <w:rsid w:val="007A0568"/>
    <w:rsid w:val="007A2D95"/>
    <w:rsid w:val="007C1C80"/>
    <w:rsid w:val="007C2936"/>
    <w:rsid w:val="007D6DF4"/>
    <w:rsid w:val="008248E2"/>
    <w:rsid w:val="0083288B"/>
    <w:rsid w:val="00850284"/>
    <w:rsid w:val="008818D7"/>
    <w:rsid w:val="008B4822"/>
    <w:rsid w:val="008B4EE7"/>
    <w:rsid w:val="008C1E79"/>
    <w:rsid w:val="008D5A0E"/>
    <w:rsid w:val="008D63CC"/>
    <w:rsid w:val="00924BDB"/>
    <w:rsid w:val="00935071"/>
    <w:rsid w:val="009A5C7C"/>
    <w:rsid w:val="009B04FA"/>
    <w:rsid w:val="009E47E9"/>
    <w:rsid w:val="009E6C85"/>
    <w:rsid w:val="009F739F"/>
    <w:rsid w:val="00A14AEB"/>
    <w:rsid w:val="00A725C0"/>
    <w:rsid w:val="00AB106A"/>
    <w:rsid w:val="00AE23DA"/>
    <w:rsid w:val="00AF67DD"/>
    <w:rsid w:val="00B03E3B"/>
    <w:rsid w:val="00B1182B"/>
    <w:rsid w:val="00B1261F"/>
    <w:rsid w:val="00B12DA4"/>
    <w:rsid w:val="00B5696F"/>
    <w:rsid w:val="00B659B8"/>
    <w:rsid w:val="00B67AE3"/>
    <w:rsid w:val="00B71BA5"/>
    <w:rsid w:val="00B90E54"/>
    <w:rsid w:val="00BE6492"/>
    <w:rsid w:val="00BF15B4"/>
    <w:rsid w:val="00C138DE"/>
    <w:rsid w:val="00C476CB"/>
    <w:rsid w:val="00C846EC"/>
    <w:rsid w:val="00CA0DF2"/>
    <w:rsid w:val="00CB13B3"/>
    <w:rsid w:val="00D1555E"/>
    <w:rsid w:val="00D15B31"/>
    <w:rsid w:val="00D30FCF"/>
    <w:rsid w:val="00D63FFC"/>
    <w:rsid w:val="00D96D2C"/>
    <w:rsid w:val="00DF016A"/>
    <w:rsid w:val="00E46FB7"/>
    <w:rsid w:val="00E56252"/>
    <w:rsid w:val="00E60292"/>
    <w:rsid w:val="00E700F0"/>
    <w:rsid w:val="00E926AE"/>
    <w:rsid w:val="00E96706"/>
    <w:rsid w:val="00EF4E45"/>
    <w:rsid w:val="00F31CA9"/>
    <w:rsid w:val="00F6153D"/>
    <w:rsid w:val="00F77874"/>
    <w:rsid w:val="00F91E45"/>
    <w:rsid w:val="00FA5A0E"/>
    <w:rsid w:val="00FA7833"/>
    <w:rsid w:val="00FB4DF6"/>
    <w:rsid w:val="00FD3E72"/>
    <w:rsid w:val="00FE62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5:docId w15:val="{64E2A451-F40C-40B2-A178-A674F91F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778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248E2"/>
    <w:pPr>
      <w:ind w:left="720"/>
      <w:contextualSpacing/>
    </w:pPr>
  </w:style>
  <w:style w:type="character" w:styleId="Lienhypertexte">
    <w:name w:val="Hyperlink"/>
    <w:basedOn w:val="Policepardfaut"/>
    <w:uiPriority w:val="99"/>
    <w:unhideWhenUsed/>
    <w:rsid w:val="00C846EC"/>
    <w:rPr>
      <w:color w:val="0000FF"/>
      <w:u w:val="single"/>
    </w:rPr>
  </w:style>
  <w:style w:type="table" w:styleId="Grilledutableau">
    <w:name w:val="Table Grid"/>
    <w:basedOn w:val="TableauNormal"/>
    <w:uiPriority w:val="39"/>
    <w:rsid w:val="00C84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C846EC"/>
  </w:style>
  <w:style w:type="paragraph" w:styleId="Textedebulles">
    <w:name w:val="Balloon Text"/>
    <w:basedOn w:val="Normal"/>
    <w:link w:val="TextedebullesCar"/>
    <w:uiPriority w:val="99"/>
    <w:semiHidden/>
    <w:unhideWhenUsed/>
    <w:rsid w:val="00C846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46EC"/>
    <w:rPr>
      <w:rFonts w:ascii="Tahoma" w:hAnsi="Tahoma" w:cs="Tahoma"/>
      <w:sz w:val="16"/>
      <w:szCs w:val="16"/>
    </w:rPr>
  </w:style>
  <w:style w:type="character" w:styleId="Lienhypertextesuivivisit">
    <w:name w:val="FollowedHyperlink"/>
    <w:basedOn w:val="Policepardfaut"/>
    <w:uiPriority w:val="99"/>
    <w:semiHidden/>
    <w:unhideWhenUsed/>
    <w:rsid w:val="00AB106A"/>
    <w:rPr>
      <w:color w:val="954F72" w:themeColor="followedHyperlink"/>
      <w:u w:val="single"/>
    </w:rPr>
  </w:style>
  <w:style w:type="paragraph" w:styleId="En-tte">
    <w:name w:val="header"/>
    <w:basedOn w:val="Normal"/>
    <w:link w:val="En-tteCar"/>
    <w:uiPriority w:val="99"/>
    <w:unhideWhenUsed/>
    <w:rsid w:val="003C0AE0"/>
    <w:pPr>
      <w:tabs>
        <w:tab w:val="center" w:pos="4536"/>
        <w:tab w:val="right" w:pos="9072"/>
      </w:tabs>
      <w:spacing w:after="0" w:line="240" w:lineRule="auto"/>
    </w:pPr>
  </w:style>
  <w:style w:type="character" w:customStyle="1" w:styleId="En-tteCar">
    <w:name w:val="En-tête Car"/>
    <w:basedOn w:val="Policepardfaut"/>
    <w:link w:val="En-tte"/>
    <w:uiPriority w:val="99"/>
    <w:rsid w:val="003C0AE0"/>
  </w:style>
  <w:style w:type="paragraph" w:styleId="Pieddepage">
    <w:name w:val="footer"/>
    <w:basedOn w:val="Normal"/>
    <w:link w:val="PieddepageCar"/>
    <w:uiPriority w:val="99"/>
    <w:unhideWhenUsed/>
    <w:rsid w:val="003C0A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0AE0"/>
  </w:style>
  <w:style w:type="paragraph" w:styleId="Titre">
    <w:name w:val="Title"/>
    <w:basedOn w:val="Normal"/>
    <w:link w:val="TitreCar"/>
    <w:uiPriority w:val="99"/>
    <w:qFormat/>
    <w:rsid w:val="007C1C80"/>
    <w:pPr>
      <w:overflowPunct w:val="0"/>
      <w:autoSpaceDE w:val="0"/>
      <w:autoSpaceDN w:val="0"/>
      <w:adjustRightInd w:val="0"/>
      <w:spacing w:after="0" w:line="240" w:lineRule="auto"/>
      <w:jc w:val="center"/>
      <w:textAlignment w:val="baseline"/>
    </w:pPr>
    <w:rPr>
      <w:rFonts w:ascii="Arial" w:eastAsia="Times New Roman" w:hAnsi="Arial" w:cs="Times New Roman"/>
      <w:color w:val="000080"/>
      <w:sz w:val="24"/>
      <w:szCs w:val="20"/>
      <w:u w:val="single"/>
      <w:lang w:eastAsia="fr-FR"/>
    </w:rPr>
  </w:style>
  <w:style w:type="character" w:customStyle="1" w:styleId="TitreCar">
    <w:name w:val="Titre Car"/>
    <w:basedOn w:val="Policepardfaut"/>
    <w:link w:val="Titre"/>
    <w:uiPriority w:val="99"/>
    <w:rsid w:val="007C1C80"/>
    <w:rPr>
      <w:rFonts w:ascii="Arial" w:eastAsia="Times New Roman" w:hAnsi="Arial" w:cs="Times New Roman"/>
      <w:color w:val="000080"/>
      <w:sz w:val="24"/>
      <w:szCs w:val="20"/>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hu-paris.fr/fr/2019-ght-devient-ghu-pari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robin@ghu-paris.f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ghu-pari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hu-paris.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meo.com/307689792"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B769D-6AF3-4550-9129-A50A77635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6039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CHSA</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 Sophie</dc:creator>
  <cp:lastModifiedBy>KONATE Fatou</cp:lastModifiedBy>
  <cp:revision>2</cp:revision>
  <cp:lastPrinted>2018-03-21T10:31:00Z</cp:lastPrinted>
  <dcterms:created xsi:type="dcterms:W3CDTF">2020-09-14T06:40:00Z</dcterms:created>
  <dcterms:modified xsi:type="dcterms:W3CDTF">2020-09-14T06:40:00Z</dcterms:modified>
</cp:coreProperties>
</file>