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5" w:rsidRDefault="00720985" w:rsidP="00BF15B4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552CE4" w:rsidRPr="00300417" w:rsidRDefault="003F17D0" w:rsidP="00BF15B4">
      <w:pPr>
        <w:spacing w:after="0" w:line="240" w:lineRule="auto"/>
        <w:jc w:val="center"/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 xml:space="preserve">CHARGE(E) D’ACCUEIL - </w:t>
      </w:r>
      <w:r w:rsidR="0093371F">
        <w:rPr>
          <w:rFonts w:ascii="Century Gothic" w:hAnsi="Century Gothic"/>
          <w:b/>
          <w:color w:val="008080"/>
        </w:rPr>
        <w:t xml:space="preserve"> RESSOURCES HUMAINES</w:t>
      </w:r>
    </w:p>
    <w:p w:rsidR="000B2B2E" w:rsidRP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single" w:sz="4" w:space="0" w:color="00B1AA"/>
          <w:left w:val="none" w:sz="0" w:space="0" w:color="auto"/>
          <w:bottom w:val="single" w:sz="4" w:space="0" w:color="00B1AA"/>
          <w:right w:val="none" w:sz="0" w:space="0" w:color="auto"/>
          <w:insideH w:val="single" w:sz="4" w:space="0" w:color="00B1AA"/>
          <w:insideV w:val="single" w:sz="4" w:space="0" w:color="00B1AA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Temps de travail</w:t>
            </w:r>
          </w:p>
        </w:tc>
        <w:tc>
          <w:tcPr>
            <w:tcW w:w="5806" w:type="dxa"/>
          </w:tcPr>
          <w:p w:rsidR="00C846EC" w:rsidRPr="000B2B2E" w:rsidRDefault="0093371F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7h30 (15RTT/an) à définir sur une amplitude horaire de 8h30 à 17h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Statut</w:t>
            </w:r>
          </w:p>
        </w:tc>
        <w:tc>
          <w:tcPr>
            <w:tcW w:w="5806" w:type="dxa"/>
          </w:tcPr>
          <w:p w:rsidR="00C846EC" w:rsidRPr="000B2B2E" w:rsidRDefault="0029308E" w:rsidP="00B67AE3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93371F">
              <w:rPr>
                <w:rFonts w:ascii="Century Gothic" w:hAnsi="Century Gothic"/>
                <w:sz w:val="19"/>
                <w:szCs w:val="19"/>
              </w:rPr>
              <w:t xml:space="preserve">Titulaire / contractuel </w:t>
            </w:r>
            <w:r w:rsidR="0001582E">
              <w:rPr>
                <w:rFonts w:ascii="Century Gothic" w:hAnsi="Century Gothic"/>
                <w:sz w:val="19"/>
                <w:szCs w:val="19"/>
              </w:rPr>
              <w:t>(CDD de 3 mois renouvelable)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Grade</w:t>
            </w:r>
          </w:p>
        </w:tc>
        <w:tc>
          <w:tcPr>
            <w:tcW w:w="5806" w:type="dxa"/>
          </w:tcPr>
          <w:p w:rsidR="00C846EC" w:rsidRPr="000B2B2E" w:rsidRDefault="0093371F" w:rsidP="001E1D9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Adjoint administratif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Intitulé du poste</w:t>
            </w:r>
          </w:p>
        </w:tc>
        <w:tc>
          <w:tcPr>
            <w:tcW w:w="5806" w:type="dxa"/>
          </w:tcPr>
          <w:p w:rsidR="00C846EC" w:rsidRPr="000B2B2E" w:rsidRDefault="003F17D0" w:rsidP="00F31CA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Chargé(e) d’accueil</w:t>
            </w:r>
            <w:r w:rsidR="0093371F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Lieux de travail</w:t>
            </w:r>
          </w:p>
        </w:tc>
        <w:tc>
          <w:tcPr>
            <w:tcW w:w="5806" w:type="dxa"/>
          </w:tcPr>
          <w:p w:rsidR="00C846EC" w:rsidRPr="000B2B2E" w:rsidRDefault="0093371F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Rue Ferrus – Paris 14</w:t>
            </w:r>
            <w:r w:rsidRPr="0093371F">
              <w:rPr>
                <w:rFonts w:ascii="Century Gothic" w:hAnsi="Century Gothic"/>
                <w:sz w:val="19"/>
                <w:szCs w:val="19"/>
                <w:vertAlign w:val="superscript"/>
              </w:rPr>
              <w:t>ème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Organisation du travail</w:t>
            </w:r>
          </w:p>
        </w:tc>
        <w:tc>
          <w:tcPr>
            <w:tcW w:w="5806" w:type="dxa"/>
          </w:tcPr>
          <w:p w:rsidR="00C846EC" w:rsidRPr="000B2B2E" w:rsidRDefault="00E403F3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Travail en équipe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Horaires</w:t>
            </w:r>
          </w:p>
        </w:tc>
        <w:tc>
          <w:tcPr>
            <w:tcW w:w="5806" w:type="dxa"/>
          </w:tcPr>
          <w:p w:rsidR="00C846EC" w:rsidRPr="000B2B2E" w:rsidRDefault="003F17D0" w:rsidP="003F17D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Roulement à</w:t>
            </w:r>
            <w:r w:rsidR="00E403F3">
              <w:rPr>
                <w:rFonts w:ascii="Century Gothic" w:hAnsi="Century Gothic"/>
                <w:sz w:val="19"/>
                <w:szCs w:val="19"/>
              </w:rPr>
              <w:t xml:space="preserve"> définir sur une amplitude de 8h30 à 17h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Spécificités liées à la fonction</w:t>
            </w:r>
          </w:p>
        </w:tc>
        <w:tc>
          <w:tcPr>
            <w:tcW w:w="5806" w:type="dxa"/>
          </w:tcPr>
          <w:p w:rsidR="001E1D93" w:rsidRPr="000B2B2E" w:rsidRDefault="0029308E" w:rsidP="008D63CC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E403F3">
              <w:rPr>
                <w:rFonts w:ascii="Century Gothic" w:hAnsi="Century Gothic"/>
                <w:sz w:val="19"/>
                <w:szCs w:val="19"/>
              </w:rPr>
              <w:t xml:space="preserve">Travail sur écran – organisation individuelle du travail </w:t>
            </w:r>
            <w:r w:rsidR="00CF1CCC">
              <w:rPr>
                <w:rFonts w:ascii="Century Gothic" w:hAnsi="Century Gothic"/>
                <w:sz w:val="19"/>
                <w:szCs w:val="19"/>
              </w:rPr>
              <w:t>– prise d’initiative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 xml:space="preserve">Poste à pourvoir à compter du </w:t>
            </w:r>
          </w:p>
        </w:tc>
        <w:tc>
          <w:tcPr>
            <w:tcW w:w="5806" w:type="dxa"/>
          </w:tcPr>
          <w:p w:rsidR="00C846EC" w:rsidRPr="000B2B2E" w:rsidRDefault="00E403F3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Dès que possible</w:t>
            </w:r>
          </w:p>
        </w:tc>
      </w:tr>
      <w:tr w:rsidR="00F81936" w:rsidTr="00B67AE3">
        <w:trPr>
          <w:trHeight w:val="58"/>
        </w:trPr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Candidatures à adresser</w:t>
            </w:r>
          </w:p>
        </w:tc>
        <w:tc>
          <w:tcPr>
            <w:tcW w:w="5806" w:type="dxa"/>
          </w:tcPr>
          <w:p w:rsidR="00C846EC" w:rsidRPr="000B2B2E" w:rsidRDefault="003F17D0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l.doreau</w:t>
            </w:r>
            <w:r w:rsidR="00E403F3">
              <w:rPr>
                <w:rFonts w:ascii="Century Gothic" w:hAnsi="Century Gothic"/>
                <w:sz w:val="19"/>
                <w:szCs w:val="19"/>
              </w:rPr>
              <w:t>@ghu-paris.fr</w:t>
            </w:r>
          </w:p>
        </w:tc>
      </w:tr>
    </w:tbl>
    <w:p w:rsidR="00342D1A" w:rsidRPr="000B2B2E" w:rsidRDefault="00342D1A" w:rsidP="00BF15B4">
      <w:pPr>
        <w:spacing w:after="0" w:line="240" w:lineRule="auto"/>
        <w:rPr>
          <w:rFonts w:ascii="Century Gothic" w:hAnsi="Century Gothic"/>
          <w:b/>
        </w:rPr>
      </w:pPr>
    </w:p>
    <w:p w:rsidR="008B4822" w:rsidRPr="002B6E74" w:rsidRDefault="0029308E" w:rsidP="008B482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2B6E74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VOUS SOUHAITEZ REJOINDRE UN ACTEUR HOSPITALIER MAJEUR DANS LA PRISE EN CHARGE EN PSYCHIATRIE ET NEUROSCIENCES ? </w:t>
      </w:r>
    </w:p>
    <w:p w:rsidR="008B4822" w:rsidRPr="00E51A49" w:rsidRDefault="0029308E" w:rsidP="008B482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Le </w:t>
      </w:r>
      <w:hyperlink r:id="rId8" w:history="1">
        <w:r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 xml:space="preserve">Groupe </w:t>
        </w:r>
        <w:r w:rsidR="007C2936"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>Hospitalier U</w:t>
        </w:r>
        <w:r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>niversitaire Paris psychiatrie &amp; neurosciences</w:t>
        </w:r>
      </w:hyperlink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est né le 1er janvier 2019 des rapprochements des hôpitaux Sainte-Anne, Maison Blanche et Perray-Vaucluse. </w:t>
      </w:r>
      <w:r w:rsidR="007C2936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Leader dans le soin, l’enseignement et la recherche portant sur les</w:t>
      </w: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maladies mentales et </w:t>
      </w:r>
      <w:r w:rsidR="007C2936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</w:t>
      </w: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système nerveux, </w:t>
      </w:r>
      <w:r w:rsidR="007C2936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 GHU Paris</w:t>
      </w: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r w:rsidR="007C2936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emploie </w:t>
      </w: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5600 </w:t>
      </w:r>
      <w:r w:rsidR="007C2936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hospitaliers répartis dans 100 sites parisiens, ainsi que des unités à dimension médico-sociale dans le 91 et le 93</w:t>
      </w: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. </w:t>
      </w:r>
    </w:p>
    <w:p w:rsidR="008B4822" w:rsidRPr="00E51A49" w:rsidRDefault="0029308E" w:rsidP="008B4822">
      <w:pPr>
        <w:spacing w:after="0" w:line="240" w:lineRule="auto"/>
        <w:jc w:val="both"/>
        <w:rPr>
          <w:rFonts w:eastAsia="Times New Roman" w:cs="Times New Roman"/>
          <w:bCs/>
          <w:color w:val="008080"/>
          <w:sz w:val="20"/>
          <w:szCs w:val="20"/>
          <w:lang w:eastAsia="fr-FR"/>
        </w:rPr>
      </w:pP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 GHU Paris assure la prise en charge de proximité, de recours et de spécialité des Parisiens dans toutes les disciplines associées à la santé mentale et au cerveau au sein de 170 structures réparties dans la capitale.</w:t>
      </w:r>
      <w:r w:rsidR="00FA7833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hyperlink r:id="rId9" w:history="1">
        <w:r w:rsidR="007C2936"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 xml:space="preserve">2 ‘ chrono pour connaître </w:t>
        </w:r>
        <w:r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>le GHU Paris</w:t>
        </w:r>
        <w:r w:rsidR="007C2936"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 xml:space="preserve"> en images animées</w:t>
        </w:r>
        <w:r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> </w:t>
        </w:r>
      </w:hyperlink>
    </w:p>
    <w:p w:rsidR="008B4822" w:rsidRPr="00E51A49" w:rsidRDefault="000A10FE" w:rsidP="008B482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hyperlink r:id="rId10" w:history="1">
        <w:r w:rsidR="007C2936"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>www.ghu-paris.fr</w:t>
        </w:r>
      </w:hyperlink>
      <w:r w:rsidR="007C2936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/ Linkedn </w:t>
      </w:r>
      <w:hyperlink r:id="rId11" w:history="1">
        <w:r w:rsidR="007C2936" w:rsidRPr="00E51A49">
          <w:rPr>
            <w:rFonts w:ascii="Century Gothic" w:eastAsia="Times New Roman" w:hAnsi="Century Gothic" w:cs="Times New Roman"/>
            <w:bCs/>
            <w:color w:val="008080"/>
            <w:sz w:val="20"/>
            <w:szCs w:val="20"/>
            <w:lang w:eastAsia="fr-FR"/>
          </w:rPr>
          <w:t>Ghu Paris</w:t>
        </w:r>
      </w:hyperlink>
      <w:r w:rsidR="007C2936"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/ Twitter @GhuParis</w:t>
      </w:r>
    </w:p>
    <w:p w:rsidR="007C2936" w:rsidRPr="00E51A49" w:rsidRDefault="0029308E" w:rsidP="008B4822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Siège : Site Sainte-Anne, 1 rue Cabanis 75014 Paris</w:t>
      </w:r>
    </w:p>
    <w:p w:rsidR="00924BDB" w:rsidRPr="000B2B2E" w:rsidRDefault="00924BD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8"/>
          <w:szCs w:val="8"/>
          <w:lang w:eastAsia="fr-FR"/>
        </w:rPr>
      </w:pPr>
    </w:p>
    <w:p w:rsidR="00FA7833" w:rsidRDefault="00FA783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B67AE3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DE LA DIRECTION</w:t>
      </w:r>
    </w:p>
    <w:p w:rsidR="00B67AE3" w:rsidRDefault="00B67AE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La Direction des Ressources Humaines est organisée en 3 pôles : </w:t>
      </w: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1 – Pôle développement des RH comprenant 5 secteurs (protection sociale, mobilité, contrôle de gestion, GTT, SIRH) </w:t>
      </w: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2- Pôle carri</w:t>
      </w:r>
      <w:r w:rsid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ère et rémunération comprenant 3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secteurs (affaires générales, carrière</w:t>
      </w:r>
      <w:r w:rsid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– </w:t>
      </w:r>
      <w:r w:rsid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paie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) </w:t>
      </w: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3 – Pôle santé, sociale et prévention </w:t>
      </w: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51A49" w:rsidRDefault="00E51A4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E51A49" w:rsidRDefault="00E51A4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B67AE3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lastRenderedPageBreak/>
        <w:t>DESCRIPTION DU POSTE</w:t>
      </w:r>
    </w:p>
    <w:p w:rsid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E403F3" w:rsidRPr="00E403F3" w:rsidRDefault="003F17D0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 ou la c</w:t>
      </w:r>
      <w:r w:rsidRP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hargé(e)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d’accueil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travaillera au sein du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secteur des affaires générales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sous l’autorité d’un attaché d’administration hospitalière</w:t>
      </w:r>
      <w:r w:rsidR="00E51A4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,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d’un adjoint des cadres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encadrant l’équipe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des chargés d’accueil. </w:t>
      </w:r>
    </w:p>
    <w:p w:rsid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403F3" w:rsidRDefault="003F17D0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 ou la c</w:t>
      </w:r>
      <w:r w:rsidRP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hargé(e)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d’accueil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r w:rsid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devra être polyvalent et savoir travailler en équipe. </w:t>
      </w:r>
    </w:p>
    <w:p w:rsidR="00B67AE3" w:rsidRDefault="00B67AE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F77874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5D2CB9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MISSIONS</w:t>
      </w:r>
      <w:r w:rsidR="003F17D0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 </w:t>
      </w:r>
    </w:p>
    <w:p w:rsid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Les principales missions seront les suivantes : </w:t>
      </w:r>
    </w:p>
    <w:p w:rsid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403F3" w:rsidRDefault="003F17D0" w:rsidP="00CF1CC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 xml:space="preserve">L’accueil physique et téléphonique du public </w:t>
      </w:r>
      <w:r w:rsid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: </w:t>
      </w:r>
    </w:p>
    <w:p w:rsidR="00E403F3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Accueillir le public </w:t>
      </w:r>
    </w:p>
    <w:p w:rsidR="009E6C85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Prendre des messages</w:t>
      </w:r>
    </w:p>
    <w:p w:rsidR="003F17D0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Recevoir, filtrer et orienter les appels téléphoniques</w:t>
      </w:r>
    </w:p>
    <w:p w:rsidR="003F17D0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Mettre en relation des correspondants</w:t>
      </w:r>
    </w:p>
    <w:p w:rsidR="003F17D0" w:rsidRDefault="00E51A49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Préparer</w:t>
      </w:r>
      <w:r w:rsid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</w:t>
      </w:r>
      <w:r w:rsid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es salles de réunions et/ou d’entretiens</w:t>
      </w:r>
    </w:p>
    <w:p w:rsidR="003F17D0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Gérer les situations de stress </w:t>
      </w:r>
    </w:p>
    <w:p w:rsidR="003F17D0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Réguler le flux des visiteurs et surveiller les accès</w:t>
      </w:r>
    </w:p>
    <w:p w:rsidR="003F17D0" w:rsidRPr="003F17D0" w:rsidRDefault="003F17D0" w:rsidP="003F17D0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CF1CCC" w:rsidRPr="00CF1CCC" w:rsidRDefault="003F17D0" w:rsidP="00CF1CC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Renseignement et orientation du public</w:t>
      </w:r>
    </w:p>
    <w:p w:rsidR="00CF1CCC" w:rsidRDefault="00E51A49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Gérer</w:t>
      </w:r>
      <w:r w:rsid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la boite mail de la DRH </w:t>
      </w:r>
    </w:p>
    <w:p w:rsidR="00CF1CCC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Identifier et gérer la demande et son degré d’urgence</w:t>
      </w:r>
    </w:p>
    <w:p w:rsidR="00CF1CCC" w:rsidRDefault="003F17D0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Orienter vers les personnes et services compétents</w:t>
      </w:r>
    </w:p>
    <w:p w:rsidR="003F17D0" w:rsidRPr="003F17D0" w:rsidRDefault="003F17D0" w:rsidP="003F17D0">
      <w:pPr>
        <w:pStyle w:val="Paragraphedeliste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</w:p>
    <w:p w:rsidR="00CF1CCC" w:rsidRPr="00CF1CCC" w:rsidRDefault="00CF1CCC" w:rsidP="00CF1CC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 w:rsidRPr="00CF1CCC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 xml:space="preserve">Gestion </w:t>
      </w:r>
      <w:r w:rsid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de tâches administratives diverses</w:t>
      </w:r>
      <w:r w:rsidRPr="00CF1CCC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 xml:space="preserve"> </w:t>
      </w:r>
    </w:p>
    <w:p w:rsidR="00CF1CCC" w:rsidRDefault="00E51A49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Gérer</w:t>
      </w:r>
      <w:r w:rsid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</w:t>
      </w:r>
      <w:r w:rsid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es ordres de missions</w:t>
      </w:r>
    </w:p>
    <w:p w:rsidR="00CF1CCC" w:rsidRDefault="00E51A49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Gérer les commandes bureautiques et les</w:t>
      </w:r>
      <w:r w:rsidR="003F17D0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consommables du service</w:t>
      </w:r>
    </w:p>
    <w:p w:rsidR="003F17D0" w:rsidRDefault="00E51A49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Dispatcher</w:t>
      </w:r>
      <w:r w:rsidR="007A62C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</w:t>
      </w:r>
      <w:r w:rsidR="007A62C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courrier interne et externe du service</w:t>
      </w:r>
    </w:p>
    <w:p w:rsidR="007A62CF" w:rsidRDefault="00E51A49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Recenser l</w:t>
      </w:r>
      <w:r w:rsidR="007A62C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es tableaux de grève </w:t>
      </w:r>
    </w:p>
    <w:p w:rsidR="00442ADF" w:rsidRDefault="00E51A49" w:rsidP="00CF1CC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Gérer les affichages</w:t>
      </w:r>
      <w:r w:rsidR="00442AD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d’informations</w:t>
      </w:r>
    </w:p>
    <w:p w:rsidR="00CF1CCC" w:rsidRDefault="00CF1CCC" w:rsidP="003F17D0">
      <w:pPr>
        <w:pStyle w:val="Paragraphedeliste"/>
        <w:spacing w:after="0" w:line="240" w:lineRule="auto"/>
        <w:ind w:left="1080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CF1CCC" w:rsidRPr="00CF1CCC" w:rsidRDefault="00CF1CCC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B67AE3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B67AE3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PROFIL </w:t>
      </w:r>
    </w:p>
    <w:p w:rsidR="00CF1CCC" w:rsidRDefault="00CF1CCC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CF1CCC" w:rsidRDefault="00CF1CCC" w:rsidP="00CF1CC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Connaissances p</w:t>
      </w:r>
      <w:r w:rsidR="00442AD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rofessionnelles dans le domaine de l’accueil </w:t>
      </w:r>
    </w:p>
    <w:p w:rsidR="00CF1CCC" w:rsidRDefault="00CF1CCC" w:rsidP="00CF1CC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Maîtrise des outils informatiques</w:t>
      </w:r>
    </w:p>
    <w:p w:rsidR="00CF1CCC" w:rsidRDefault="00CF1CCC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01582E" w:rsidRDefault="0001582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01582E" w:rsidRDefault="0001582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E51A49" w:rsidRDefault="00E51A4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51A49" w:rsidRDefault="00E51A4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CF1CCC" w:rsidRDefault="00CF1CCC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lastRenderedPageBreak/>
        <w:t xml:space="preserve">La ou le candidat devra avoir le sens de </w:t>
      </w:r>
      <w:r w:rsidR="00442AD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la diplomatie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, une capacité à gérer les priorités ainsi qu’une </w:t>
      </w:r>
      <w:r w:rsidR="00442AD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iscrétion professionnelle. Son goût pour les relations h</w:t>
      </w:r>
      <w:r w:rsidR="00442ADF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umaines, son sens de la méthode et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de la communication seront un atout particulièrement apprécié. </w:t>
      </w:r>
    </w:p>
    <w:p w:rsidR="00442ADF" w:rsidRDefault="00442ADF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0B2B2E" w:rsidRDefault="000B2B2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DF016A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CONTACT</w:t>
      </w:r>
    </w:p>
    <w:p w:rsidR="00CF1CCC" w:rsidRDefault="000A10FE" w:rsidP="00DF016A">
      <w:pPr>
        <w:spacing w:after="0" w:line="240" w:lineRule="auto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hyperlink r:id="rId12" w:history="1">
        <w:r w:rsidR="00442ADF" w:rsidRPr="003004EB">
          <w:rPr>
            <w:rStyle w:val="Lienhypertexte"/>
            <w:rFonts w:ascii="Century Gothic" w:eastAsia="Times New Roman" w:hAnsi="Century Gothic" w:cs="Times New Roman"/>
            <w:bCs/>
            <w:sz w:val="20"/>
            <w:szCs w:val="20"/>
            <w:lang w:eastAsia="fr-FR"/>
          </w:rPr>
          <w:t>l.doreau@ghu-paris.fr</w:t>
        </w:r>
      </w:hyperlink>
      <w:r w:rsidR="00CF1CC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</w:p>
    <w:p w:rsidR="0001582E" w:rsidRPr="00CF1CCC" w:rsidRDefault="0001582E" w:rsidP="00DF016A">
      <w:pPr>
        <w:spacing w:after="0" w:line="240" w:lineRule="auto"/>
        <w:rPr>
          <w:rFonts w:ascii="Century Gothic" w:hAnsi="Century Gothic"/>
        </w:rPr>
      </w:pPr>
    </w:p>
    <w:p w:rsidR="000B2B2E" w:rsidRPr="000B2B2E" w:rsidRDefault="000B2B2E" w:rsidP="009E6C8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1E1D93" w:rsidRPr="000B2B2E" w:rsidRDefault="001E1D93" w:rsidP="001E1D93">
      <w:pPr>
        <w:pStyle w:val="Paragraphedeliste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1E1D93" w:rsidRPr="000B2B2E" w:rsidRDefault="0029308E" w:rsidP="001E1D9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  <w:r w:rsidRPr="000B2B2E">
        <w:rPr>
          <w:rFonts w:ascii="Century Gothic" w:eastAsia="Times New Roman" w:hAnsi="Century Gothic" w:cs="Times New Roman"/>
          <w:sz w:val="18"/>
          <w:szCs w:val="18"/>
          <w:lang w:eastAsia="fr-FR"/>
        </w:rPr>
        <w:t xml:space="preserve"> </w:t>
      </w:r>
    </w:p>
    <w:sectPr w:rsidR="001E1D93" w:rsidRPr="000B2B2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FE" w:rsidRDefault="000A10FE">
      <w:pPr>
        <w:spacing w:after="0" w:line="240" w:lineRule="auto"/>
      </w:pPr>
      <w:r>
        <w:separator/>
      </w:r>
    </w:p>
  </w:endnote>
  <w:endnote w:type="continuationSeparator" w:id="0">
    <w:p w:rsidR="000A10FE" w:rsidRDefault="000A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C0" w:rsidRDefault="0029308E" w:rsidP="00A725C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338078</wp:posOffset>
          </wp:positionV>
          <wp:extent cx="6405843" cy="1057275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44042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45698" r="54200" b="37227"/>
                  <a:stretch>
                    <a:fillRect/>
                  </a:stretch>
                </pic:blipFill>
                <pic:spPr bwMode="auto">
                  <a:xfrm>
                    <a:off x="0" y="0"/>
                    <a:ext cx="6405843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822" w:rsidRPr="00300417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-443865</wp:posOffset>
          </wp:positionH>
          <wp:positionV relativeFrom="paragraph">
            <wp:posOffset>-476250</wp:posOffset>
          </wp:positionV>
          <wp:extent cx="6699584" cy="247650"/>
          <wp:effectExtent l="0" t="0" r="6350" b="0"/>
          <wp:wrapSquare wrapText="bothSides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114242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84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A72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FE" w:rsidRDefault="000A10FE">
      <w:pPr>
        <w:spacing w:after="0" w:line="240" w:lineRule="auto"/>
      </w:pPr>
      <w:r>
        <w:separator/>
      </w:r>
    </w:p>
  </w:footnote>
  <w:footnote w:type="continuationSeparator" w:id="0">
    <w:p w:rsidR="000A10FE" w:rsidRDefault="000A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31" w:rsidRDefault="000A10FE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3073" type="#_x0000_t136" style="position:absolute;margin-left:0;margin-top:0;width:750pt;height:5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209"/>
      <w:gridCol w:w="3154"/>
    </w:tblGrid>
    <w:tr w:rsidR="00F81936" w:rsidTr="00D15B31">
      <w:trPr>
        <w:trHeight w:val="142"/>
        <w:jc w:val="center"/>
      </w:trPr>
      <w:tc>
        <w:tcPr>
          <w:tcW w:w="1012" w:type="pct"/>
          <w:vMerge w:val="restart"/>
          <w:shd w:val="clear" w:color="auto" w:fill="auto"/>
          <w:vAlign w:val="center"/>
        </w:tcPr>
        <w:p w:rsidR="00E56252" w:rsidRPr="00FE6255" w:rsidRDefault="0029308E" w:rsidP="00E56252">
          <w:pPr>
            <w:pStyle w:val="En-tte"/>
            <w:jc w:val="center"/>
            <w:rPr>
              <w:rFonts w:ascii="Century Gothic" w:hAnsi="Century Gothic"/>
            </w:rPr>
          </w:pPr>
          <w:r w:rsidRPr="00FE6255">
            <w:rPr>
              <w:rFonts w:ascii="Century Gothic" w:hAnsi="Century Gothic" w:cs="Arial"/>
              <w:noProof/>
              <w:color w:val="444446"/>
              <w:sz w:val="20"/>
              <w:szCs w:val="20"/>
              <w:lang w:eastAsia="fr-FR"/>
            </w:rPr>
            <w:drawing>
              <wp:inline distT="0" distB="0" distL="0" distR="0">
                <wp:extent cx="1136650" cy="313055"/>
                <wp:effectExtent l="0" t="0" r="6350" b="0"/>
                <wp:docPr id="1" name="Image 1" descr="logo-ghu-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5962239" name="Picture 1" descr="logo-ghu-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4" w:type="pct"/>
          <w:vMerge w:val="restart"/>
          <w:shd w:val="clear" w:color="auto" w:fill="auto"/>
          <w:vAlign w:val="center"/>
        </w:tcPr>
        <w:p w:rsidR="00E56252" w:rsidRPr="00FE6255" w:rsidRDefault="0029308E" w:rsidP="00E56252">
          <w:pPr>
            <w:pStyle w:val="En-tte"/>
            <w:jc w:val="center"/>
            <w:rPr>
              <w:rFonts w:ascii="Century Gothic" w:hAnsi="Century Gothic"/>
              <w:b/>
              <w:smallCaps/>
              <w:sz w:val="28"/>
            </w:rPr>
          </w:pPr>
          <w:r>
            <w:rPr>
              <w:rFonts w:ascii="Century Gothic" w:hAnsi="Century Gothic"/>
              <w:b/>
              <w:smallCaps/>
              <w:sz w:val="28"/>
            </w:rPr>
            <w:t>Maquette fiche de poste</w:t>
          </w:r>
        </w:p>
      </w:tc>
      <w:tc>
        <w:tcPr>
          <w:tcW w:w="1504" w:type="pct"/>
          <w:shd w:val="clear" w:color="auto" w:fill="auto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REFERENCE Formulaire :</w:t>
          </w:r>
        </w:p>
        <w:p w:rsidR="00E56252" w:rsidRPr="00FE6255" w:rsidRDefault="0029308E" w:rsidP="00E56252">
          <w:pPr>
            <w:pStyle w:val="En-tte"/>
            <w:jc w:val="center"/>
            <w:rPr>
              <w:rFonts w:ascii="Century Gothic" w:hAnsi="Century Gothic"/>
              <w:i/>
              <w:sz w:val="18"/>
              <w:szCs w:val="18"/>
              <w:lang w:val="en-US"/>
            </w:rPr>
          </w:pPr>
          <w:r w:rsidRPr="00FE6255">
            <w:rPr>
              <w:rFonts w:ascii="Century Gothic" w:hAnsi="Century Gothic"/>
              <w:i/>
              <w:sz w:val="16"/>
              <w:szCs w:val="18"/>
              <w:lang w:val="en-US"/>
            </w:rPr>
            <w:t>GHU-MGT-GRH-FOR-087</w:t>
          </w:r>
        </w:p>
      </w:tc>
    </w:tr>
    <w:tr w:rsidR="00F81936" w:rsidTr="00D15B31">
      <w:trPr>
        <w:trHeight w:val="1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GHU</w:t>
          </w:r>
        </w:p>
      </w:tc>
    </w:tr>
    <w:tr w:rsidR="00F81936" w:rsidTr="00D15B31">
      <w:trPr>
        <w:trHeight w:val="7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VERSION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4</w:t>
          </w:r>
        </w:p>
      </w:tc>
    </w:tr>
    <w:tr w:rsidR="00F81936" w:rsidTr="00D15B31">
      <w:trPr>
        <w:trHeight w:val="13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DATE D’APPLICATION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15/06/2020</w:t>
          </w:r>
        </w:p>
      </w:tc>
    </w:tr>
    <w:tr w:rsidR="00F81936" w:rsidTr="00D15B31">
      <w:trPr>
        <w:trHeight w:val="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E56252" w:rsidRPr="00FE6255" w:rsidRDefault="0029308E" w:rsidP="00E56252">
          <w:pPr>
            <w:pStyle w:val="En-tte"/>
            <w:jc w:val="center"/>
            <w:rPr>
              <w:rFonts w:ascii="Century Gothic" w:hAnsi="Century Gothic"/>
              <w:sz w:val="18"/>
              <w:szCs w:val="18"/>
            </w:rPr>
          </w:pPr>
          <w:r w:rsidRPr="00FE6255">
            <w:rPr>
              <w:rFonts w:ascii="Century Gothic" w:hAnsi="Century Gothic"/>
              <w:sz w:val="18"/>
              <w:szCs w:val="18"/>
            </w:rPr>
            <w:t xml:space="preserve">Page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PAGE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904B56">
            <w:rPr>
              <w:rFonts w:ascii="Century Gothic" w:hAnsi="Century Gothic"/>
              <w:b/>
              <w:noProof/>
              <w:sz w:val="18"/>
              <w:szCs w:val="18"/>
            </w:rPr>
            <w:t>1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E6255">
            <w:rPr>
              <w:rFonts w:ascii="Century Gothic" w:hAnsi="Century Gothic"/>
              <w:sz w:val="18"/>
              <w:szCs w:val="18"/>
            </w:rPr>
            <w:t xml:space="preserve"> sur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NUMPAGES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904B56">
            <w:rPr>
              <w:rFonts w:ascii="Century Gothic" w:hAnsi="Century Gothic"/>
              <w:b/>
              <w:noProof/>
              <w:sz w:val="18"/>
              <w:szCs w:val="18"/>
            </w:rPr>
            <w:t>3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</w:p>
      </w:tc>
    </w:tr>
  </w:tbl>
  <w:p w:rsidR="00E56252" w:rsidRDefault="000A10FE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750pt;height:5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31" w:rsidRDefault="000A10FE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750pt;height:5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EC"/>
    <w:multiLevelType w:val="hybridMultilevel"/>
    <w:tmpl w:val="E19CA9D4"/>
    <w:lvl w:ilvl="0" w:tplc="A118A82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346"/>
    <w:multiLevelType w:val="multilevel"/>
    <w:tmpl w:val="155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A4E71"/>
    <w:multiLevelType w:val="multilevel"/>
    <w:tmpl w:val="0AE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84562"/>
    <w:multiLevelType w:val="hybridMultilevel"/>
    <w:tmpl w:val="B87053B4"/>
    <w:lvl w:ilvl="0" w:tplc="EE802A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07507"/>
    <w:multiLevelType w:val="hybridMultilevel"/>
    <w:tmpl w:val="B134C320"/>
    <w:lvl w:ilvl="0" w:tplc="A5DA3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B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29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0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5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C5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3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A5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4F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348C"/>
    <w:multiLevelType w:val="multilevel"/>
    <w:tmpl w:val="176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A5B4D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B12A0"/>
    <w:multiLevelType w:val="hybridMultilevel"/>
    <w:tmpl w:val="C28647E2"/>
    <w:lvl w:ilvl="0" w:tplc="538A468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32E3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08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B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4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23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69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AE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74CF6"/>
    <w:multiLevelType w:val="multilevel"/>
    <w:tmpl w:val="868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D134A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74393"/>
    <w:multiLevelType w:val="hybridMultilevel"/>
    <w:tmpl w:val="AC720130"/>
    <w:lvl w:ilvl="0" w:tplc="6C2A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6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00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29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25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06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2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B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23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0131"/>
    <w:multiLevelType w:val="hybridMultilevel"/>
    <w:tmpl w:val="C478B5B6"/>
    <w:lvl w:ilvl="0" w:tplc="12EE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28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62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E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3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C4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9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8E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8E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0479"/>
    <w:multiLevelType w:val="hybridMultilevel"/>
    <w:tmpl w:val="FC980EFE"/>
    <w:lvl w:ilvl="0" w:tplc="C808584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C076E726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40A0D5A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7F6E2FB8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F0D4737C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F3E8B5F0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38E0A18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B5C0F8EE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6FD26CDE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638A78FD"/>
    <w:multiLevelType w:val="multilevel"/>
    <w:tmpl w:val="94E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B0014"/>
    <w:multiLevelType w:val="hybridMultilevel"/>
    <w:tmpl w:val="60E6CA5A"/>
    <w:lvl w:ilvl="0" w:tplc="38185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5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43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0A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D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07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0B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8D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E0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63BE5"/>
    <w:multiLevelType w:val="multilevel"/>
    <w:tmpl w:val="DB8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1582E"/>
    <w:rsid w:val="000458D5"/>
    <w:rsid w:val="00065995"/>
    <w:rsid w:val="000A10FE"/>
    <w:rsid w:val="000B2B2E"/>
    <w:rsid w:val="000B3D78"/>
    <w:rsid w:val="000D68AD"/>
    <w:rsid w:val="000E16CF"/>
    <w:rsid w:val="00121C63"/>
    <w:rsid w:val="00133D92"/>
    <w:rsid w:val="0014347B"/>
    <w:rsid w:val="0016788D"/>
    <w:rsid w:val="001E1D93"/>
    <w:rsid w:val="001E231E"/>
    <w:rsid w:val="001F2908"/>
    <w:rsid w:val="00246145"/>
    <w:rsid w:val="00246DD8"/>
    <w:rsid w:val="002507CB"/>
    <w:rsid w:val="00252904"/>
    <w:rsid w:val="0027226A"/>
    <w:rsid w:val="0027320B"/>
    <w:rsid w:val="0029308E"/>
    <w:rsid w:val="002B6E74"/>
    <w:rsid w:val="002B73D1"/>
    <w:rsid w:val="002D0CA6"/>
    <w:rsid w:val="002D775D"/>
    <w:rsid w:val="002E2303"/>
    <w:rsid w:val="002F787A"/>
    <w:rsid w:val="00300417"/>
    <w:rsid w:val="00320D80"/>
    <w:rsid w:val="00331DA2"/>
    <w:rsid w:val="00342D1A"/>
    <w:rsid w:val="00373D92"/>
    <w:rsid w:val="00382C1C"/>
    <w:rsid w:val="003B0798"/>
    <w:rsid w:val="003C0AE0"/>
    <w:rsid w:val="003C112A"/>
    <w:rsid w:val="003D422E"/>
    <w:rsid w:val="003F17D0"/>
    <w:rsid w:val="00401C3C"/>
    <w:rsid w:val="004268F3"/>
    <w:rsid w:val="00442ADF"/>
    <w:rsid w:val="00460030"/>
    <w:rsid w:val="00481821"/>
    <w:rsid w:val="00546B7A"/>
    <w:rsid w:val="00550205"/>
    <w:rsid w:val="00552CE4"/>
    <w:rsid w:val="0056419A"/>
    <w:rsid w:val="00570EEA"/>
    <w:rsid w:val="005A4C41"/>
    <w:rsid w:val="005A512B"/>
    <w:rsid w:val="005D2CB9"/>
    <w:rsid w:val="006318FB"/>
    <w:rsid w:val="006342CD"/>
    <w:rsid w:val="006364A7"/>
    <w:rsid w:val="00654BC2"/>
    <w:rsid w:val="00720985"/>
    <w:rsid w:val="00772312"/>
    <w:rsid w:val="007A0568"/>
    <w:rsid w:val="007A2D95"/>
    <w:rsid w:val="007A62CF"/>
    <w:rsid w:val="007C2936"/>
    <w:rsid w:val="008248E2"/>
    <w:rsid w:val="00850284"/>
    <w:rsid w:val="008818D7"/>
    <w:rsid w:val="008B4822"/>
    <w:rsid w:val="008B4EE7"/>
    <w:rsid w:val="008D5A0E"/>
    <w:rsid w:val="008D63CC"/>
    <w:rsid w:val="00904B56"/>
    <w:rsid w:val="00924BDB"/>
    <w:rsid w:val="0093371F"/>
    <w:rsid w:val="009E47E9"/>
    <w:rsid w:val="009E6C85"/>
    <w:rsid w:val="009F739F"/>
    <w:rsid w:val="00A725C0"/>
    <w:rsid w:val="00AB106A"/>
    <w:rsid w:val="00AF67DD"/>
    <w:rsid w:val="00B03E3B"/>
    <w:rsid w:val="00B1182B"/>
    <w:rsid w:val="00B1261F"/>
    <w:rsid w:val="00B12DA4"/>
    <w:rsid w:val="00B201EB"/>
    <w:rsid w:val="00B36B47"/>
    <w:rsid w:val="00B5696F"/>
    <w:rsid w:val="00B659B8"/>
    <w:rsid w:val="00B67AE3"/>
    <w:rsid w:val="00B90E54"/>
    <w:rsid w:val="00BE6492"/>
    <w:rsid w:val="00BF15B4"/>
    <w:rsid w:val="00C476CB"/>
    <w:rsid w:val="00C846EC"/>
    <w:rsid w:val="00CA0DF2"/>
    <w:rsid w:val="00CB13B3"/>
    <w:rsid w:val="00CF1CCC"/>
    <w:rsid w:val="00D15B31"/>
    <w:rsid w:val="00D30FCF"/>
    <w:rsid w:val="00DF016A"/>
    <w:rsid w:val="00E377BC"/>
    <w:rsid w:val="00E403F3"/>
    <w:rsid w:val="00E46FB7"/>
    <w:rsid w:val="00E51A49"/>
    <w:rsid w:val="00E56252"/>
    <w:rsid w:val="00E60292"/>
    <w:rsid w:val="00E926AE"/>
    <w:rsid w:val="00E96706"/>
    <w:rsid w:val="00EF4E45"/>
    <w:rsid w:val="00F31CA9"/>
    <w:rsid w:val="00F77874"/>
    <w:rsid w:val="00F81936"/>
    <w:rsid w:val="00FA5A0E"/>
    <w:rsid w:val="00FA7833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64E2A451-F40C-40B2-A178-A674F91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8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6E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8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846EC"/>
  </w:style>
  <w:style w:type="paragraph" w:styleId="Textedebulles">
    <w:name w:val="Balloon Text"/>
    <w:basedOn w:val="Normal"/>
    <w:link w:val="TextedebullesCar"/>
    <w:uiPriority w:val="99"/>
    <w:semiHidden/>
    <w:unhideWhenUsed/>
    <w:rsid w:val="00C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6E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B106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AE0"/>
  </w:style>
  <w:style w:type="paragraph" w:styleId="Pieddepage">
    <w:name w:val="footer"/>
    <w:basedOn w:val="Normal"/>
    <w:link w:val="Pieddepag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u-paris.fr/fr/2019-ght-devient-ghu-pari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doreau@ghu-pari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ghu-pari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h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30768979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7F22-D473-46D1-9C5F-F9887878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Sophie</dc:creator>
  <cp:lastModifiedBy>MEDDAS Rafik</cp:lastModifiedBy>
  <cp:revision>2</cp:revision>
  <cp:lastPrinted>2018-03-21T10:31:00Z</cp:lastPrinted>
  <dcterms:created xsi:type="dcterms:W3CDTF">2020-09-18T08:30:00Z</dcterms:created>
  <dcterms:modified xsi:type="dcterms:W3CDTF">2020-09-18T08:30:00Z</dcterms:modified>
</cp:coreProperties>
</file>