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0984" w14:textId="77777777" w:rsidR="00BA6D23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drawing>
          <wp:inline distT="0" distB="0" distL="0" distR="0" wp14:anchorId="16E2CFDD" wp14:editId="164CFFF8">
            <wp:extent cx="2092325" cy="563245"/>
            <wp:effectExtent l="0" t="0" r="317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CFDD" w14:textId="77777777" w:rsidR="00BD6052" w:rsidRP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BD6052">
        <w:rPr>
          <w:sz w:val="36"/>
        </w:rPr>
        <w:t>Le GHU Paris Psychiatrie et Neurosciences</w:t>
      </w:r>
    </w:p>
    <w:p w14:paraId="43B532FE" w14:textId="77777777" w:rsidR="00BD6052" w:rsidRP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BD6052">
        <w:rPr>
          <w:b/>
          <w:sz w:val="40"/>
        </w:rPr>
        <w:t>RECRUTE</w:t>
      </w:r>
    </w:p>
    <w:p w14:paraId="19720EB8" w14:textId="77777777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14:paraId="47AB7785" w14:textId="77777777" w:rsidR="00BD6052" w:rsidRP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BD6052">
        <w:rPr>
          <w:b/>
          <w:sz w:val="32"/>
        </w:rPr>
        <w:t>MEDECINS DE SANTE AU TRAVAIL (H/F) ou MEDECINS COLLABORATEURS</w:t>
      </w:r>
    </w:p>
    <w:p w14:paraId="1814F885" w14:textId="77777777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BD6052">
        <w:rPr>
          <w:b/>
          <w:sz w:val="32"/>
        </w:rPr>
        <w:t>A TEMPS PLEIN OU A TEMPS PARTIEL</w:t>
      </w:r>
    </w:p>
    <w:p w14:paraId="778EB990" w14:textId="77777777" w:rsidR="00BD6052" w:rsidRP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14:paraId="3971D2CF" w14:textId="0555E58F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GHU Paris Psychiatrie et Neurosciences est né le 1</w:t>
      </w:r>
      <w:r w:rsidRPr="00BD6052">
        <w:rPr>
          <w:vertAlign w:val="superscript"/>
        </w:rPr>
        <w:t>er</w:t>
      </w:r>
      <w:r>
        <w:t xml:space="preserve"> janvier 2019 de la fusion du Centre Hospitalier Sainte Anne – dont le Pôle Neuro-Sainte-Anne, de l’Etablissement Public de Santé Maison Blanche, et du Groupe Public de Santé Perray Vaucluse.</w:t>
      </w:r>
    </w:p>
    <w:p w14:paraId="5EB10EA9" w14:textId="77777777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Il emploie 5600 </w:t>
      </w:r>
      <w:proofErr w:type="spellStart"/>
      <w:r>
        <w:t>personnels</w:t>
      </w:r>
      <w:proofErr w:type="spellEnd"/>
      <w:r>
        <w:t xml:space="preserve"> dont 600 médecins.</w:t>
      </w:r>
    </w:p>
    <w:p w14:paraId="498C63D4" w14:textId="2A0E8CF9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L’équipe</w:t>
      </w:r>
      <w:r w:rsidR="0025129F">
        <w:t xml:space="preserve"> pluridisciplinaire </w:t>
      </w:r>
      <w:r>
        <w:t xml:space="preserve">de </w:t>
      </w:r>
      <w:r w:rsidR="00282682">
        <w:t>S</w:t>
      </w:r>
      <w:r>
        <w:t xml:space="preserve">anté au </w:t>
      </w:r>
      <w:r w:rsidR="00282682">
        <w:t>T</w:t>
      </w:r>
      <w:r>
        <w:t xml:space="preserve">ravail est composée actuellement d’1 médecin, de 2 infirmiers (dont une infirmière diplômée </w:t>
      </w:r>
      <w:r w:rsidRPr="0025129F">
        <w:t>DI</w:t>
      </w:r>
      <w:r w:rsidR="0025129F" w:rsidRPr="0025129F">
        <w:t>U</w:t>
      </w:r>
      <w:r w:rsidRPr="0025129F">
        <w:t>ST</w:t>
      </w:r>
      <w:r>
        <w:t>), de 2 assistantes et d’1 ergonome (en cours de recrutement) installés sur 2 sites</w:t>
      </w:r>
      <w:bookmarkStart w:id="0" w:name="_GoBack"/>
      <w:bookmarkEnd w:id="0"/>
      <w:r>
        <w:t xml:space="preserve"> (1 rue Cabanis 75014 PARIS et 3 rue </w:t>
      </w:r>
      <w:proofErr w:type="spellStart"/>
      <w:r>
        <w:t>Lespagnol</w:t>
      </w:r>
      <w:proofErr w:type="spellEnd"/>
      <w:r>
        <w:t xml:space="preserve"> 75020 PARIS). Le GHU recherche </w:t>
      </w:r>
      <w:r w:rsidRPr="0025129F">
        <w:rPr>
          <w:bCs/>
        </w:rPr>
        <w:t>un médecin</w:t>
      </w:r>
      <w:r w:rsidRPr="0025129F">
        <w:rPr>
          <w:b/>
        </w:rPr>
        <w:t xml:space="preserve"> </w:t>
      </w:r>
      <w:r>
        <w:t>pour compléter l’équipe.</w:t>
      </w:r>
    </w:p>
    <w:p w14:paraId="29DE8E37" w14:textId="14ABC316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Un projet de réorganisation du service de santé au travail </w:t>
      </w:r>
      <w:r w:rsidR="0025129F">
        <w:t xml:space="preserve">avec augmentation du nombre </w:t>
      </w:r>
      <w:r>
        <w:t>d’infirmier</w:t>
      </w:r>
      <w:r w:rsidR="0025129F">
        <w:t>s</w:t>
      </w:r>
      <w:r>
        <w:t xml:space="preserve"> en santé au travail est en cours. </w:t>
      </w:r>
      <w:r w:rsidR="0025129F">
        <w:t xml:space="preserve">Les missions </w:t>
      </w:r>
      <w:r w:rsidR="00282682">
        <w:t xml:space="preserve">du médecin </w:t>
      </w:r>
      <w:r w:rsidR="0025129F">
        <w:t>d</w:t>
      </w:r>
      <w:r w:rsidR="00282682">
        <w:t>u</w:t>
      </w:r>
      <w:r w:rsidR="0025129F">
        <w:t xml:space="preserve"> travail sont celles définies par la législation en vigueur. </w:t>
      </w:r>
      <w:r>
        <w:t xml:space="preserve">Le service de </w:t>
      </w:r>
      <w:r w:rsidR="00282682">
        <w:t>S</w:t>
      </w:r>
      <w:r>
        <w:t xml:space="preserve">anté au </w:t>
      </w:r>
      <w:r w:rsidR="00282682">
        <w:t>T</w:t>
      </w:r>
      <w:r>
        <w:t xml:space="preserve">ravail collabore avec les autres acteurs internes du Pôle Santé, Social et Prévention du GHU (4 travailleurs sociaux, 3 psychologues, 2 référents handicap, 2 conseillers </w:t>
      </w:r>
      <w:proofErr w:type="gramStart"/>
      <w:r>
        <w:t>en</w:t>
      </w:r>
      <w:proofErr w:type="gramEnd"/>
      <w:r>
        <w:t xml:space="preserve"> prévention des risques professionnels). </w:t>
      </w:r>
    </w:p>
    <w:p w14:paraId="5A02916C" w14:textId="77777777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Recrutement en CDI avec reprise d’ancienneté et rémunération en référence à la grille des praticiens hospitaliers.</w:t>
      </w:r>
    </w:p>
    <w:p w14:paraId="2F91B3FA" w14:textId="63189851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Profil recherché : </w:t>
      </w:r>
      <w:r w:rsidR="00282682">
        <w:t>M</w:t>
      </w:r>
      <w:r>
        <w:t>édecin de santé au travail titulaire du DES ou de CES</w:t>
      </w:r>
      <w:r w:rsidR="00282682">
        <w:t>,</w:t>
      </w:r>
      <w:r>
        <w:t xml:space="preserve"> </w:t>
      </w:r>
      <w:r w:rsidR="00282682">
        <w:t>M</w:t>
      </w:r>
      <w:r>
        <w:t xml:space="preserve">édecin collaborateur ou </w:t>
      </w:r>
      <w:r w:rsidR="00282682">
        <w:t>C</w:t>
      </w:r>
      <w:r>
        <w:t>andidat à l’autorisation d’exerc</w:t>
      </w:r>
      <w:r w:rsidR="0025129F">
        <w:t>ice</w:t>
      </w:r>
      <w:r>
        <w:t>.</w:t>
      </w:r>
    </w:p>
    <w:p w14:paraId="6A21F3DA" w14:textId="77777777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394DC4B" w14:textId="77777777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D6052">
        <w:rPr>
          <w:b/>
        </w:rPr>
        <w:t>Candidature à adresser à</w:t>
      </w:r>
      <w:r>
        <w:t> :</w:t>
      </w:r>
    </w:p>
    <w:p w14:paraId="70D40AE0" w14:textId="77777777" w:rsidR="00BD6052" w:rsidRDefault="00BD605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Monsieur BEKHTI Habib, Directeur des Ressources Humaines adjoint du GHU</w:t>
      </w:r>
    </w:p>
    <w:p w14:paraId="11B22738" w14:textId="77777777" w:rsidR="00BD6052" w:rsidRDefault="00DB4A45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5" w:history="1">
        <w:r w:rsidR="00BD6052" w:rsidRPr="00961C9C">
          <w:rPr>
            <w:rStyle w:val="Lienhypertexte"/>
          </w:rPr>
          <w:t>drh@ghu-paris.fr</w:t>
        </w:r>
      </w:hyperlink>
    </w:p>
    <w:p w14:paraId="7A973BEC" w14:textId="3144731B" w:rsidR="00BD6052" w:rsidRPr="00BD6052" w:rsidRDefault="00282682" w:rsidP="00BD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</w:t>
      </w:r>
      <w:r w:rsidR="00BD6052">
        <w:t>él. 01 80 52 66 66 / 66 22</w:t>
      </w:r>
    </w:p>
    <w:sectPr w:rsidR="00BD6052" w:rsidRPr="00BD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52"/>
    <w:rsid w:val="0025129F"/>
    <w:rsid w:val="00282682"/>
    <w:rsid w:val="00824B64"/>
    <w:rsid w:val="00AA3905"/>
    <w:rsid w:val="00BA6D23"/>
    <w:rsid w:val="00BD6052"/>
    <w:rsid w:val="00D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C7F9"/>
  <w15:chartTrackingRefBased/>
  <w15:docId w15:val="{EDDF3950-B1CA-428A-911C-FB9BD16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6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h@ghu-pari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GHU Paris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Magaly</dc:creator>
  <cp:keywords/>
  <dc:description/>
  <cp:lastModifiedBy>MEDDAS Rafik</cp:lastModifiedBy>
  <cp:revision>2</cp:revision>
  <dcterms:created xsi:type="dcterms:W3CDTF">2020-10-05T09:08:00Z</dcterms:created>
  <dcterms:modified xsi:type="dcterms:W3CDTF">2020-10-05T09:08:00Z</dcterms:modified>
</cp:coreProperties>
</file>