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E4" w:rsidRPr="00300417" w:rsidRDefault="00E734D3" w:rsidP="00BF15B4">
      <w:pPr>
        <w:spacing w:after="0" w:line="240" w:lineRule="auto"/>
        <w:jc w:val="center"/>
        <w:rPr>
          <w:rFonts w:ascii="Century Gothic" w:hAnsi="Century Gothic"/>
          <w:b/>
          <w:color w:val="008080"/>
        </w:rPr>
      </w:pPr>
      <w:bookmarkStart w:id="0" w:name="_GoBack"/>
      <w:bookmarkEnd w:id="0"/>
      <w:r>
        <w:rPr>
          <w:rFonts w:ascii="Century Gothic" w:hAnsi="Century Gothic"/>
          <w:b/>
        </w:rPr>
        <w:t>ASSISTANT DE SERVICE SOCIAL</w:t>
      </w:r>
    </w:p>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F5457F" w:rsidP="003668B8">
            <w:pPr>
              <w:tabs>
                <w:tab w:val="left" w:pos="1410"/>
              </w:tabs>
              <w:rPr>
                <w:rFonts w:ascii="Century Gothic" w:hAnsi="Century Gothic"/>
                <w:sz w:val="19"/>
                <w:szCs w:val="19"/>
              </w:rPr>
            </w:pPr>
            <w:r>
              <w:rPr>
                <w:rFonts w:ascii="Century Gothic" w:hAnsi="Century Gothic"/>
                <w:sz w:val="19"/>
                <w:szCs w:val="19"/>
              </w:rPr>
              <w:t>Temps</w:t>
            </w:r>
            <w:r w:rsidR="003668B8">
              <w:rPr>
                <w:rFonts w:ascii="Century Gothic" w:hAnsi="Century Gothic"/>
                <w:sz w:val="19"/>
                <w:szCs w:val="19"/>
              </w:rPr>
              <w:t xml:space="preserve"> plein </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3668B8" w:rsidP="00B67AE3">
            <w:pPr>
              <w:rPr>
                <w:rFonts w:ascii="Century Gothic" w:hAnsi="Century Gothic"/>
                <w:sz w:val="19"/>
                <w:szCs w:val="19"/>
              </w:rPr>
            </w:pPr>
            <w:r>
              <w:rPr>
                <w:rFonts w:ascii="Century Gothic" w:hAnsi="Century Gothic"/>
                <w:sz w:val="19"/>
                <w:szCs w:val="19"/>
              </w:rPr>
              <w:t>Fonction publique hospitalière</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7B5B54" w:rsidP="001E1D93">
            <w:pPr>
              <w:rPr>
                <w:rFonts w:ascii="Century Gothic" w:hAnsi="Century Gothic"/>
                <w:sz w:val="19"/>
                <w:szCs w:val="19"/>
              </w:rPr>
            </w:pPr>
            <w:r>
              <w:rPr>
                <w:rFonts w:ascii="Century Gothic" w:hAnsi="Century Gothic"/>
                <w:sz w:val="19"/>
                <w:szCs w:val="19"/>
              </w:rPr>
              <w:t>Assistant socio-</w:t>
            </w:r>
            <w:r w:rsidR="003668B8">
              <w:rPr>
                <w:rFonts w:ascii="Century Gothic" w:hAnsi="Century Gothic"/>
                <w:sz w:val="19"/>
                <w:szCs w:val="19"/>
              </w:rPr>
              <w:t>éducatif</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3668B8" w:rsidP="00F31CA9">
            <w:pPr>
              <w:rPr>
                <w:rFonts w:ascii="Century Gothic" w:hAnsi="Century Gothic"/>
                <w:sz w:val="19"/>
                <w:szCs w:val="19"/>
              </w:rPr>
            </w:pPr>
            <w:r>
              <w:rPr>
                <w:rFonts w:ascii="Century Gothic" w:hAnsi="Century Gothic"/>
                <w:sz w:val="19"/>
                <w:szCs w:val="19"/>
              </w:rPr>
              <w:t>Assistant de Service social</w:t>
            </w:r>
          </w:p>
        </w:tc>
      </w:tr>
      <w:tr w:rsidR="003A5EFB" w:rsidTr="00B67AE3">
        <w:tc>
          <w:tcPr>
            <w:tcW w:w="3256" w:type="dxa"/>
          </w:tcPr>
          <w:p w:rsidR="00C846EC" w:rsidRPr="00023FC9" w:rsidRDefault="00AE7C9E" w:rsidP="008D63CC">
            <w:pPr>
              <w:rPr>
                <w:rFonts w:ascii="Century Gothic" w:hAnsi="Century Gothic"/>
                <w:b/>
                <w:sz w:val="19"/>
                <w:szCs w:val="19"/>
              </w:rPr>
            </w:pPr>
            <w:r w:rsidRPr="00023FC9">
              <w:rPr>
                <w:rFonts w:ascii="Century Gothic" w:hAnsi="Century Gothic"/>
                <w:b/>
                <w:sz w:val="19"/>
                <w:szCs w:val="19"/>
              </w:rPr>
              <w:t>Lieux de travail</w:t>
            </w:r>
          </w:p>
        </w:tc>
        <w:tc>
          <w:tcPr>
            <w:tcW w:w="5806" w:type="dxa"/>
          </w:tcPr>
          <w:p w:rsidR="00C846EC" w:rsidRPr="000B2B2E" w:rsidRDefault="00023FC9" w:rsidP="005772D6">
            <w:pPr>
              <w:rPr>
                <w:rFonts w:ascii="Century Gothic" w:hAnsi="Century Gothic"/>
                <w:sz w:val="19"/>
                <w:szCs w:val="19"/>
              </w:rPr>
            </w:pPr>
            <w:r w:rsidRPr="00023FC9">
              <w:rPr>
                <w:rFonts w:ascii="Century Gothic" w:hAnsi="Century Gothic"/>
                <w:sz w:val="19"/>
                <w:szCs w:val="19"/>
              </w:rPr>
              <w:t xml:space="preserve">Pôle </w:t>
            </w:r>
            <w:r w:rsidR="0073579C">
              <w:rPr>
                <w:rFonts w:ascii="Century Gothic" w:hAnsi="Century Gothic"/>
                <w:sz w:val="19"/>
                <w:szCs w:val="19"/>
              </w:rPr>
              <w:t>Neurosciences –</w:t>
            </w:r>
            <w:r w:rsidRPr="00023FC9">
              <w:rPr>
                <w:rFonts w:ascii="Century Gothic" w:hAnsi="Century Gothic"/>
                <w:sz w:val="19"/>
                <w:szCs w:val="19"/>
              </w:rPr>
              <w:t xml:space="preserve"> </w:t>
            </w:r>
            <w:r w:rsidR="005772D6">
              <w:rPr>
                <w:rFonts w:ascii="Century Gothic" w:hAnsi="Century Gothic"/>
                <w:sz w:val="19"/>
                <w:szCs w:val="19"/>
              </w:rPr>
              <w:t>Service de Neurologie - H</w:t>
            </w:r>
            <w:r w:rsidR="0073579C">
              <w:rPr>
                <w:rFonts w:ascii="Century Gothic" w:hAnsi="Century Gothic"/>
                <w:sz w:val="19"/>
                <w:szCs w:val="19"/>
              </w:rPr>
              <w:t>ôpital Sainte Anne 1 rue Cabanis 75014</w:t>
            </w:r>
            <w:r w:rsidRPr="00023FC9">
              <w:rPr>
                <w:rFonts w:ascii="Century Gothic" w:hAnsi="Century Gothic"/>
                <w:sz w:val="19"/>
                <w:szCs w:val="19"/>
              </w:rPr>
              <w:t xml:space="preserve"> Paris</w:t>
            </w:r>
          </w:p>
        </w:tc>
      </w:tr>
      <w:tr w:rsidR="003A5EFB" w:rsidTr="00B67AE3">
        <w:tc>
          <w:tcPr>
            <w:tcW w:w="3256" w:type="dxa"/>
          </w:tcPr>
          <w:p w:rsidR="00C846EC" w:rsidRPr="00023FC9" w:rsidRDefault="00AE7C9E" w:rsidP="008D63CC">
            <w:pPr>
              <w:rPr>
                <w:rFonts w:ascii="Century Gothic" w:hAnsi="Century Gothic"/>
                <w:b/>
                <w:sz w:val="19"/>
                <w:szCs w:val="19"/>
              </w:rPr>
            </w:pPr>
            <w:r w:rsidRPr="00023FC9">
              <w:rPr>
                <w:rFonts w:ascii="Century Gothic" w:hAnsi="Century Gothic"/>
                <w:b/>
                <w:sz w:val="19"/>
                <w:szCs w:val="19"/>
              </w:rPr>
              <w:t>Organisation du travail</w:t>
            </w:r>
          </w:p>
        </w:tc>
        <w:tc>
          <w:tcPr>
            <w:tcW w:w="5806" w:type="dxa"/>
          </w:tcPr>
          <w:p w:rsidR="00C846EC" w:rsidRPr="000B2B2E" w:rsidRDefault="00023FC9" w:rsidP="0073579C">
            <w:pPr>
              <w:rPr>
                <w:rFonts w:ascii="Century Gothic" w:hAnsi="Century Gothic"/>
                <w:sz w:val="19"/>
                <w:szCs w:val="19"/>
              </w:rPr>
            </w:pPr>
            <w:r w:rsidRPr="00023FC9">
              <w:rPr>
                <w:rFonts w:ascii="Century Gothic" w:hAnsi="Century Gothic"/>
                <w:sz w:val="19"/>
                <w:szCs w:val="19"/>
              </w:rPr>
              <w:t>Temps plein</w:t>
            </w:r>
            <w:r w:rsidR="0073579C">
              <w:rPr>
                <w:rFonts w:ascii="Century Gothic" w:hAnsi="Century Gothic"/>
                <w:sz w:val="19"/>
                <w:szCs w:val="19"/>
              </w:rPr>
              <w:t>,</w:t>
            </w:r>
            <w:r w:rsidRPr="00023FC9">
              <w:rPr>
                <w:rFonts w:ascii="Century Gothic" w:hAnsi="Century Gothic"/>
                <w:sz w:val="19"/>
                <w:szCs w:val="19"/>
              </w:rPr>
              <w:t xml:space="preserve"> d</w:t>
            </w:r>
            <w:r w:rsidR="00E734D3" w:rsidRPr="00023FC9">
              <w:rPr>
                <w:rFonts w:ascii="Century Gothic" w:hAnsi="Century Gothic"/>
                <w:sz w:val="19"/>
                <w:szCs w:val="19"/>
              </w:rPr>
              <w:t>u lundi au vendredi</w:t>
            </w:r>
            <w:r w:rsidR="00E734D3">
              <w:rPr>
                <w:rFonts w:ascii="Century Gothic" w:hAnsi="Century Gothic"/>
                <w:sz w:val="19"/>
                <w:szCs w:val="19"/>
              </w:rPr>
              <w:t xml:space="preserve"> </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E734D3" w:rsidP="008D63CC">
            <w:pPr>
              <w:rPr>
                <w:rFonts w:ascii="Century Gothic" w:hAnsi="Century Gothic"/>
                <w:sz w:val="19"/>
                <w:szCs w:val="19"/>
              </w:rPr>
            </w:pPr>
            <w:r>
              <w:rPr>
                <w:rFonts w:ascii="Century Gothic" w:hAnsi="Century Gothic"/>
                <w:sz w:val="19"/>
                <w:szCs w:val="19"/>
              </w:rPr>
              <w:t>D</w:t>
            </w:r>
            <w:r w:rsidRPr="00B41870">
              <w:rPr>
                <w:rFonts w:ascii="Century Gothic" w:hAnsi="Century Gothic"/>
                <w:sz w:val="19"/>
                <w:szCs w:val="19"/>
              </w:rPr>
              <w:t>e jour sur la base de 7h 30/jour</w:t>
            </w:r>
            <w:r>
              <w:rPr>
                <w:rFonts w:ascii="Calibri" w:hAnsi="Calibri" w:cs="Calibri"/>
                <w:sz w:val="18"/>
                <w:szCs w:val="18"/>
              </w:rPr>
              <w:t> :</w:t>
            </w:r>
            <w:r>
              <w:rPr>
                <w:rFonts w:ascii="Century Gothic" w:hAnsi="Century Gothic"/>
                <w:sz w:val="19"/>
                <w:szCs w:val="19"/>
              </w:rPr>
              <w:t xml:space="preserve"> 9h – 16h30</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E734D3" w:rsidRPr="00935FFD" w:rsidRDefault="00E734D3" w:rsidP="00E734D3">
            <w:pPr>
              <w:rPr>
                <w:rFonts w:ascii="Century Gothic" w:hAnsi="Century Gothic"/>
                <w:sz w:val="19"/>
                <w:szCs w:val="19"/>
                <w:u w:val="single"/>
              </w:rPr>
            </w:pPr>
            <w:r w:rsidRPr="00935FFD">
              <w:rPr>
                <w:rFonts w:ascii="Century Gothic" w:hAnsi="Century Gothic"/>
                <w:sz w:val="19"/>
                <w:szCs w:val="19"/>
                <w:u w:val="single"/>
              </w:rPr>
              <w:t>Liaisons hiérarchiques :</w:t>
            </w:r>
          </w:p>
          <w:p w:rsidR="00E734D3" w:rsidRPr="00935FFD" w:rsidRDefault="00E734D3" w:rsidP="00E734D3">
            <w:pPr>
              <w:rPr>
                <w:rFonts w:ascii="Century Gothic" w:hAnsi="Century Gothic"/>
                <w:sz w:val="19"/>
                <w:szCs w:val="19"/>
              </w:rPr>
            </w:pPr>
            <w:r w:rsidRPr="00935FFD">
              <w:rPr>
                <w:rFonts w:ascii="Century Gothic" w:hAnsi="Century Gothic"/>
                <w:sz w:val="19"/>
                <w:szCs w:val="19"/>
              </w:rPr>
              <w:t>Coordination de l’action sociale et éducative</w:t>
            </w:r>
          </w:p>
          <w:p w:rsidR="00E734D3" w:rsidRPr="00935FFD" w:rsidRDefault="00E734D3" w:rsidP="00E734D3">
            <w:pPr>
              <w:rPr>
                <w:rFonts w:ascii="Century Gothic" w:hAnsi="Century Gothic"/>
                <w:sz w:val="12"/>
                <w:szCs w:val="16"/>
              </w:rPr>
            </w:pPr>
            <w:r w:rsidRPr="00935FFD">
              <w:rPr>
                <w:rFonts w:ascii="Century Gothic" w:hAnsi="Century Gothic"/>
                <w:sz w:val="19"/>
                <w:szCs w:val="19"/>
              </w:rPr>
              <w:t>Cadre socio-éducatif </w:t>
            </w:r>
          </w:p>
          <w:p w:rsidR="00E734D3" w:rsidRPr="00935FFD" w:rsidRDefault="00E734D3" w:rsidP="00E734D3">
            <w:pPr>
              <w:rPr>
                <w:rFonts w:ascii="Century Gothic" w:hAnsi="Century Gothic"/>
                <w:sz w:val="19"/>
                <w:szCs w:val="19"/>
              </w:rPr>
            </w:pPr>
            <w:r w:rsidRPr="00935FFD">
              <w:rPr>
                <w:rFonts w:ascii="Century Gothic" w:hAnsi="Century Gothic"/>
                <w:sz w:val="19"/>
                <w:szCs w:val="19"/>
                <w:u w:val="single"/>
              </w:rPr>
              <w:t>Liaisons fonctionnelles</w:t>
            </w:r>
            <w:r w:rsidRPr="00935FFD">
              <w:rPr>
                <w:rFonts w:ascii="Century Gothic" w:hAnsi="Century Gothic"/>
                <w:sz w:val="19"/>
                <w:szCs w:val="19"/>
              </w:rPr>
              <w:t> :</w:t>
            </w:r>
          </w:p>
          <w:p w:rsidR="00E734D3" w:rsidRPr="00E079D4" w:rsidRDefault="00E079D4" w:rsidP="00E734D3">
            <w:pPr>
              <w:rPr>
                <w:rFonts w:ascii="Century Gothic" w:hAnsi="Century Gothic"/>
                <w:sz w:val="19"/>
                <w:szCs w:val="19"/>
              </w:rPr>
            </w:pPr>
            <w:r>
              <w:rPr>
                <w:rFonts w:ascii="Century Gothic" w:hAnsi="Century Gothic"/>
                <w:sz w:val="19"/>
                <w:szCs w:val="19"/>
              </w:rPr>
              <w:t>C</w:t>
            </w:r>
            <w:r w:rsidR="00E734D3" w:rsidRPr="00935FFD">
              <w:rPr>
                <w:rFonts w:ascii="Century Gothic" w:hAnsi="Century Gothic"/>
                <w:sz w:val="19"/>
                <w:szCs w:val="19"/>
              </w:rPr>
              <w:t>hef de pôle</w:t>
            </w:r>
            <w:r>
              <w:rPr>
                <w:rFonts w:ascii="Century Gothic" w:hAnsi="Century Gothic"/>
                <w:sz w:val="19"/>
                <w:szCs w:val="19"/>
              </w:rPr>
              <w:t>/</w:t>
            </w:r>
            <w:r w:rsidR="0073579C">
              <w:rPr>
                <w:rFonts w:ascii="Century Gothic" w:hAnsi="Century Gothic"/>
                <w:sz w:val="19"/>
                <w:szCs w:val="19"/>
              </w:rPr>
              <w:t>Médecin C</w:t>
            </w:r>
            <w:r w:rsidRPr="00E079D4">
              <w:rPr>
                <w:rFonts w:ascii="Century Gothic" w:hAnsi="Century Gothic"/>
                <w:sz w:val="19"/>
                <w:szCs w:val="19"/>
              </w:rPr>
              <w:t>hef de service</w:t>
            </w:r>
            <w:r w:rsidR="0073579C">
              <w:rPr>
                <w:rFonts w:ascii="Century Gothic" w:hAnsi="Century Gothic"/>
                <w:sz w:val="19"/>
                <w:szCs w:val="19"/>
              </w:rPr>
              <w:t>, médecins, cadre supérieur de pôle, cadres de santé du service</w:t>
            </w:r>
            <w:r w:rsidRPr="00E079D4">
              <w:rPr>
                <w:rFonts w:ascii="Century Gothic" w:hAnsi="Century Gothic"/>
                <w:sz w:val="19"/>
                <w:szCs w:val="19"/>
              </w:rPr>
              <w:t xml:space="preserve"> </w:t>
            </w:r>
          </w:p>
          <w:p w:rsidR="00E734D3" w:rsidRPr="007B5B54" w:rsidRDefault="00E734D3" w:rsidP="00E079D4">
            <w:pPr>
              <w:rPr>
                <w:rFonts w:ascii="Century Gothic" w:hAnsi="Century Gothic"/>
                <w:sz w:val="18"/>
                <w:szCs w:val="18"/>
              </w:rPr>
            </w:pPr>
          </w:p>
        </w:tc>
      </w:tr>
      <w:tr w:rsidR="003A5EFB" w:rsidTr="00B67AE3">
        <w:tc>
          <w:tcPr>
            <w:tcW w:w="3256" w:type="dxa"/>
          </w:tcPr>
          <w:p w:rsidR="00C846EC" w:rsidRPr="00023FC9" w:rsidRDefault="00AE7C9E" w:rsidP="008D63CC">
            <w:pPr>
              <w:rPr>
                <w:rFonts w:ascii="Century Gothic" w:hAnsi="Century Gothic"/>
                <w:b/>
                <w:sz w:val="19"/>
                <w:szCs w:val="19"/>
              </w:rPr>
            </w:pPr>
            <w:r w:rsidRPr="00023FC9">
              <w:rPr>
                <w:rFonts w:ascii="Century Gothic" w:hAnsi="Century Gothic"/>
                <w:b/>
                <w:sz w:val="19"/>
                <w:szCs w:val="19"/>
              </w:rPr>
              <w:t xml:space="preserve">Poste à pourvoir à compter du </w:t>
            </w:r>
          </w:p>
        </w:tc>
        <w:tc>
          <w:tcPr>
            <w:tcW w:w="5806" w:type="dxa"/>
          </w:tcPr>
          <w:p w:rsidR="00C846EC" w:rsidRPr="000B2B2E" w:rsidRDefault="0073579C" w:rsidP="0073579C">
            <w:pPr>
              <w:rPr>
                <w:rFonts w:ascii="Century Gothic" w:hAnsi="Century Gothic"/>
                <w:sz w:val="19"/>
                <w:szCs w:val="19"/>
              </w:rPr>
            </w:pPr>
            <w:r>
              <w:rPr>
                <w:rFonts w:ascii="Century Gothic" w:hAnsi="Century Gothic"/>
                <w:sz w:val="19"/>
                <w:szCs w:val="19"/>
              </w:rPr>
              <w:t>24/12/2020</w:t>
            </w:r>
          </w:p>
        </w:tc>
      </w:tr>
      <w:tr w:rsidR="003A5EFB" w:rsidTr="00B67AE3">
        <w:trPr>
          <w:trHeight w:val="58"/>
        </w:trPr>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Pr="000B2B2E" w:rsidRDefault="003668B8" w:rsidP="000B2B2E">
            <w:pPr>
              <w:rPr>
                <w:rFonts w:ascii="Century Gothic" w:hAnsi="Century Gothic"/>
                <w:sz w:val="19"/>
                <w:szCs w:val="19"/>
              </w:rPr>
            </w:pPr>
            <w:r>
              <w:rPr>
                <w:rFonts w:ascii="Century Gothic" w:hAnsi="Century Gothic"/>
                <w:sz w:val="19"/>
                <w:szCs w:val="19"/>
              </w:rPr>
              <w:t xml:space="preserve">Alexis LEREUILLE Responsable de la </w:t>
            </w:r>
            <w:r w:rsidR="00661B93">
              <w:rPr>
                <w:rFonts w:ascii="Century Gothic" w:hAnsi="Century Gothic"/>
                <w:sz w:val="19"/>
                <w:szCs w:val="19"/>
              </w:rPr>
              <w:t>c</w:t>
            </w:r>
            <w:r>
              <w:rPr>
                <w:rFonts w:ascii="Century Gothic" w:hAnsi="Century Gothic"/>
                <w:sz w:val="19"/>
                <w:szCs w:val="19"/>
              </w:rPr>
              <w:t>oordination de l’action sociale et éducative du GHU. a.lereuille@ghu-paris.fr</w:t>
            </w:r>
          </w:p>
        </w:tc>
      </w:tr>
    </w:tbl>
    <w:p w:rsidR="00342D1A" w:rsidRPr="000B2B2E" w:rsidRDefault="00342D1A" w:rsidP="00BF15B4">
      <w:pPr>
        <w:spacing w:after="0" w:line="240" w:lineRule="auto"/>
        <w:rPr>
          <w:rFonts w:ascii="Century Gothic" w:hAnsi="Century Gothic"/>
          <w:b/>
        </w:rPr>
      </w:pPr>
    </w:p>
    <w:p w:rsidR="004C5CE7" w:rsidRPr="00645E8B" w:rsidRDefault="00AE7C9E" w:rsidP="002B6E74">
      <w:pPr>
        <w:spacing w:after="0" w:line="240" w:lineRule="auto"/>
        <w:rPr>
          <w:rFonts w:ascii="Century Gothic" w:eastAsia="Times New Roman" w:hAnsi="Century Gothic" w:cs="Times New Roman"/>
          <w:b/>
          <w:bCs/>
          <w:color w:val="008080"/>
          <w:sz w:val="18"/>
          <w:szCs w:val="20"/>
          <w:lang w:eastAsia="fr-FR"/>
        </w:rPr>
      </w:pPr>
      <w:r w:rsidRPr="00645E8B">
        <w:rPr>
          <w:rFonts w:ascii="Century Gothic" w:eastAsia="Times New Roman" w:hAnsi="Century Gothic" w:cs="Times New Roman"/>
          <w:b/>
          <w:bCs/>
          <w:color w:val="008080"/>
          <w:sz w:val="18"/>
          <w:szCs w:val="20"/>
          <w:lang w:eastAsia="fr-FR"/>
        </w:rPr>
        <w:t xml:space="preserve">VOUS SOUHAITEZ REJOINDRE UN ACTEUR HOSPITALIER MAJEUR DANS LA PRISE EN CHARGE EN PSYCHIATRIE ET NEUROSCIENCES ? </w:t>
      </w:r>
    </w:p>
    <w:p w:rsidR="00C61DEC" w:rsidRPr="00645E8B" w:rsidRDefault="00AE7C9E" w:rsidP="00C61DEC">
      <w:pPr>
        <w:spacing w:after="0" w:line="240" w:lineRule="auto"/>
        <w:jc w:val="both"/>
        <w:rPr>
          <w:rFonts w:ascii="Century Gothic" w:hAnsi="Century Gothic"/>
          <w:color w:val="555E5E"/>
          <w:sz w:val="20"/>
        </w:rPr>
      </w:pPr>
      <w:r w:rsidRPr="00645E8B">
        <w:rPr>
          <w:rFonts w:ascii="Century Gothic" w:hAnsi="Century Gothic"/>
          <w:color w:val="555E5E"/>
          <w:sz w:val="20"/>
        </w:rPr>
        <w:t xml:space="preserve">Le </w:t>
      </w:r>
      <w:hyperlink r:id="rId8" w:history="1">
        <w:r w:rsidRPr="00645E8B">
          <w:rPr>
            <w:rStyle w:val="Lienhypertexte"/>
            <w:rFonts w:ascii="Century Gothic" w:hAnsi="Century Gothic"/>
            <w:color w:val="555E5E"/>
            <w:sz w:val="20"/>
          </w:rPr>
          <w:t>Groupe Hospitalier Universitaire Paris psychiatrie &amp; neurosciences</w:t>
        </w:r>
      </w:hyperlink>
      <w:r w:rsidRPr="00645E8B">
        <w:rPr>
          <w:rFonts w:ascii="Century Gothic" w:hAnsi="Century Gothic"/>
          <w:color w:val="555E5E"/>
          <w:sz w:val="20"/>
        </w:rPr>
        <w:t xml:space="preserve"> est né le 1</w:t>
      </w:r>
      <w:r w:rsidRPr="00645E8B">
        <w:rPr>
          <w:rFonts w:ascii="Century Gothic" w:hAnsi="Century Gothic"/>
          <w:color w:val="555E5E"/>
          <w:sz w:val="20"/>
          <w:vertAlign w:val="superscript"/>
        </w:rPr>
        <w:t>er</w:t>
      </w:r>
      <w:r w:rsidRPr="00645E8B">
        <w:rPr>
          <w:rFonts w:ascii="Century Gothic" w:hAnsi="Century Gothic"/>
          <w:color w:val="555E5E"/>
          <w:sz w:val="20"/>
        </w:rPr>
        <w:t xml:space="preserve"> janvier 2019 des rapprochements des hôpitaux Sainte-Anne, Maison Blanche et Perray-Vaucluse.</w:t>
      </w:r>
      <w:r w:rsidR="00AD4482" w:rsidRPr="00645E8B">
        <w:rPr>
          <w:rFonts w:ascii="Century Gothic" w:hAnsi="Century Gothic"/>
          <w:color w:val="555E5E"/>
          <w:sz w:val="20"/>
        </w:rPr>
        <w:t xml:space="preserve"> </w:t>
      </w:r>
      <w:r w:rsidRPr="00645E8B">
        <w:rPr>
          <w:rFonts w:ascii="Century Gothic" w:hAnsi="Century Gothic"/>
          <w:color w:val="555E5E"/>
          <w:sz w:val="20"/>
        </w:rPr>
        <w:t xml:space="preserve">Leader dans le soin, l’enseignement et la recherche portant sur les maladies mentales et le système nerveux, le GHU Paris emploie 5600 hospitaliers répartis dans 100 sites parisiens, ainsi que des unités à dimension médico-sociale dans le 91 et le 93. </w:t>
      </w:r>
    </w:p>
    <w:p w:rsidR="00C61DEC" w:rsidRPr="00645E8B" w:rsidRDefault="00AE7C9E" w:rsidP="00C61DEC">
      <w:pPr>
        <w:spacing w:after="0" w:line="240" w:lineRule="auto"/>
        <w:jc w:val="both"/>
        <w:rPr>
          <w:rStyle w:val="Lienhypertexte"/>
          <w:rFonts w:ascii="Century Gothic" w:hAnsi="Century Gothic"/>
          <w:color w:val="555E5E"/>
          <w:sz w:val="20"/>
          <w:u w:val="none"/>
        </w:rPr>
      </w:pPr>
      <w:r w:rsidRPr="00645E8B">
        <w:rPr>
          <w:rFonts w:ascii="Century Gothic" w:hAnsi="Century Gothic"/>
          <w:color w:val="555E5E"/>
          <w:sz w:val="20"/>
        </w:rPr>
        <w:t>Le GHU Paris assure la prise en charge de proximité, de recours et de spécialité des Parisiens dans toutes les disciplines associées à la santé mentale et au cerveau au sein de 170 structures réparties dans la capitale.</w:t>
      </w:r>
      <w:r w:rsidR="00AD4482" w:rsidRPr="00645E8B">
        <w:rPr>
          <w:rFonts w:ascii="Century Gothic" w:hAnsi="Century Gothic"/>
          <w:color w:val="555E5E"/>
          <w:sz w:val="20"/>
        </w:rPr>
        <w:t xml:space="preserve"> </w:t>
      </w:r>
      <w:hyperlink r:id="rId9" w:history="1">
        <w:r w:rsidRPr="00645E8B">
          <w:rPr>
            <w:rStyle w:val="Lienhypertexte"/>
            <w:rFonts w:ascii="Century Gothic" w:hAnsi="Century Gothic"/>
            <w:sz w:val="20"/>
          </w:rPr>
          <w:t>2 ‘ chrono pour connaître le GHU Paris en images animées </w:t>
        </w:r>
      </w:hyperlink>
    </w:p>
    <w:p w:rsidR="00C61DEC" w:rsidRPr="00645E8B" w:rsidRDefault="007830B2" w:rsidP="00C61DEC">
      <w:pPr>
        <w:spacing w:after="0" w:line="240" w:lineRule="auto"/>
        <w:jc w:val="both"/>
        <w:rPr>
          <w:rStyle w:val="Lienhypertexte"/>
          <w:rFonts w:ascii="Century Gothic" w:hAnsi="Century Gothic"/>
          <w:color w:val="555E5E"/>
          <w:sz w:val="20"/>
        </w:rPr>
      </w:pPr>
      <w:hyperlink r:id="rId10" w:history="1">
        <w:r w:rsidR="00AE7C9E" w:rsidRPr="00645E8B">
          <w:rPr>
            <w:rStyle w:val="Lienhypertexte"/>
            <w:rFonts w:ascii="Century Gothic" w:hAnsi="Century Gothic"/>
            <w:sz w:val="20"/>
          </w:rPr>
          <w:t>www.ghu-paris.fr</w:t>
        </w:r>
      </w:hyperlink>
      <w:r w:rsidR="00AE7C9E" w:rsidRPr="00645E8B">
        <w:rPr>
          <w:rStyle w:val="Lienhypertexte"/>
          <w:rFonts w:ascii="Century Gothic" w:hAnsi="Century Gothic"/>
          <w:color w:val="555E5E"/>
          <w:sz w:val="20"/>
        </w:rPr>
        <w:t xml:space="preserve"> / Linkedn </w:t>
      </w:r>
      <w:hyperlink r:id="rId11" w:history="1">
        <w:r w:rsidR="00AE7C9E" w:rsidRPr="00645E8B">
          <w:rPr>
            <w:rStyle w:val="Lienhypertexte"/>
            <w:rFonts w:ascii="Century Gothic" w:hAnsi="Century Gothic"/>
            <w:sz w:val="20"/>
          </w:rPr>
          <w:t>Ghu Paris</w:t>
        </w:r>
      </w:hyperlink>
      <w:r w:rsidR="00AE7C9E" w:rsidRPr="00645E8B">
        <w:rPr>
          <w:rStyle w:val="Lienhypertexte"/>
          <w:rFonts w:ascii="Century Gothic" w:hAnsi="Century Gothic"/>
          <w:color w:val="555E5E"/>
          <w:sz w:val="20"/>
        </w:rPr>
        <w:t xml:space="preserve"> / Twitter @GhuParis</w:t>
      </w:r>
    </w:p>
    <w:p w:rsidR="00C61DEC" w:rsidRPr="00645E8B" w:rsidRDefault="00AE7C9E" w:rsidP="00C61DEC">
      <w:pPr>
        <w:spacing w:after="0" w:line="240" w:lineRule="auto"/>
        <w:jc w:val="both"/>
        <w:rPr>
          <w:rFonts w:ascii="Century Gothic" w:hAnsi="Century Gothic"/>
          <w:color w:val="555E5E"/>
          <w:sz w:val="20"/>
        </w:rPr>
      </w:pPr>
      <w:r w:rsidRPr="00645E8B">
        <w:rPr>
          <w:rFonts w:ascii="Century Gothic" w:hAnsi="Century Gothic"/>
          <w:b/>
          <w:color w:val="555E5E"/>
          <w:sz w:val="20"/>
        </w:rPr>
        <w:t>Siège</w:t>
      </w:r>
      <w:r w:rsidRPr="00645E8B">
        <w:rPr>
          <w:rFonts w:ascii="Century Gothic" w:hAnsi="Century Gothic"/>
          <w:color w:val="555E5E"/>
          <w:sz w:val="20"/>
        </w:rPr>
        <w:t> : Site Sainte-Anne, 1 rue Cabanis 75014 Paris</w:t>
      </w:r>
    </w:p>
    <w:p w:rsidR="00FF0D83" w:rsidRDefault="00FF0D83" w:rsidP="00AB106A">
      <w:pPr>
        <w:spacing w:after="0" w:line="240" w:lineRule="auto"/>
        <w:jc w:val="both"/>
        <w:rPr>
          <w:rStyle w:val="Lienhypertexte"/>
          <w:rFonts w:ascii="Century Gothic" w:hAnsi="Century Gothic"/>
          <w:color w:val="555E5E"/>
        </w:rPr>
      </w:pPr>
    </w:p>
    <w:p w:rsidR="00924BDB" w:rsidRPr="000B2B2E" w:rsidRDefault="00924BDB" w:rsidP="00BF15B4">
      <w:pPr>
        <w:spacing w:after="0" w:line="240" w:lineRule="auto"/>
        <w:rPr>
          <w:rFonts w:ascii="Century Gothic" w:eastAsia="Times New Roman" w:hAnsi="Century Gothic" w:cs="Times New Roman"/>
          <w:b/>
          <w:bCs/>
          <w:sz w:val="8"/>
          <w:szCs w:val="8"/>
          <w:lang w:eastAsia="fr-FR"/>
        </w:rPr>
      </w:pPr>
    </w:p>
    <w:p w:rsidR="009308C9" w:rsidRDefault="009308C9" w:rsidP="00BF15B4">
      <w:pPr>
        <w:spacing w:after="0" w:line="240" w:lineRule="auto"/>
        <w:rPr>
          <w:rFonts w:ascii="Century Gothic" w:eastAsia="Times New Roman" w:hAnsi="Century Gothic" w:cs="Times New Roman"/>
          <w:b/>
          <w:bCs/>
          <w:color w:val="008080"/>
          <w:sz w:val="20"/>
          <w:szCs w:val="20"/>
          <w:lang w:eastAsia="fr-FR"/>
        </w:rPr>
      </w:pPr>
    </w:p>
    <w:p w:rsidR="00B67AE3" w:rsidRPr="00774EFC" w:rsidRDefault="00AE7C9E" w:rsidP="00BF15B4">
      <w:pPr>
        <w:spacing w:after="0" w:line="240" w:lineRule="auto"/>
        <w:rPr>
          <w:rFonts w:ascii="Century Gothic" w:eastAsia="Times New Roman" w:hAnsi="Century Gothic" w:cs="Times New Roman"/>
          <w:b/>
          <w:bCs/>
          <w:color w:val="008080"/>
          <w:szCs w:val="20"/>
          <w:lang w:eastAsia="fr-FR"/>
        </w:rPr>
      </w:pPr>
      <w:r w:rsidRPr="00023FC9">
        <w:rPr>
          <w:rFonts w:ascii="Century Gothic" w:eastAsia="Times New Roman" w:hAnsi="Century Gothic" w:cs="Times New Roman"/>
          <w:b/>
          <w:bCs/>
          <w:color w:val="008080"/>
          <w:szCs w:val="20"/>
          <w:lang w:eastAsia="fr-FR"/>
        </w:rPr>
        <w:t>DESCRIPTION DU PÔLE/SERVICE</w:t>
      </w:r>
    </w:p>
    <w:p w:rsidR="00E734D3" w:rsidRDefault="00E734D3" w:rsidP="00BF15B4">
      <w:pPr>
        <w:spacing w:after="0" w:line="240" w:lineRule="auto"/>
        <w:rPr>
          <w:rFonts w:ascii="Century Gothic" w:eastAsia="Times New Roman" w:hAnsi="Century Gothic" w:cs="Times New Roman"/>
          <w:b/>
          <w:bCs/>
          <w:color w:val="008080"/>
          <w:sz w:val="20"/>
          <w:szCs w:val="20"/>
          <w:lang w:eastAsia="fr-FR"/>
        </w:rPr>
      </w:pPr>
    </w:p>
    <w:p w:rsidR="00E079D4" w:rsidRDefault="00023FC9" w:rsidP="00E079D4">
      <w:pPr>
        <w:spacing w:after="0" w:line="240" w:lineRule="auto"/>
        <w:jc w:val="both"/>
        <w:rPr>
          <w:rFonts w:ascii="Century Gothic" w:hAnsi="Century Gothic"/>
          <w:color w:val="555E5E"/>
          <w:sz w:val="20"/>
        </w:rPr>
      </w:pPr>
      <w:r>
        <w:rPr>
          <w:rFonts w:ascii="Century Gothic" w:hAnsi="Century Gothic"/>
          <w:color w:val="555E5E"/>
          <w:sz w:val="20"/>
        </w:rPr>
        <w:t>Le se</w:t>
      </w:r>
      <w:r w:rsidR="0073579C">
        <w:rPr>
          <w:rFonts w:ascii="Century Gothic" w:hAnsi="Century Gothic"/>
          <w:color w:val="555E5E"/>
          <w:sz w:val="20"/>
        </w:rPr>
        <w:t xml:space="preserve">rvice de Neurologie comprend 47 lits et places de Neurologie avec une Unité Neuro-vasculaire (UNV) de recours de 32 lits dont 10 lits de soins intensifs (USINV), une unité de neurologie générale avec 3 lits d’hospitalisation complète, 8 lits d’hôpital de semaine et 4 places d’hôpital de jour. </w:t>
      </w:r>
    </w:p>
    <w:p w:rsidR="00E734D3" w:rsidRDefault="00E734D3" w:rsidP="00BF15B4">
      <w:pPr>
        <w:spacing w:after="0" w:line="240" w:lineRule="auto"/>
        <w:rPr>
          <w:rFonts w:ascii="Century Gothic" w:eastAsia="Times New Roman" w:hAnsi="Century Gothic" w:cs="Times New Roman"/>
          <w:b/>
          <w:bCs/>
          <w:color w:val="008080"/>
          <w:sz w:val="20"/>
          <w:szCs w:val="20"/>
          <w:lang w:eastAsia="fr-FR"/>
        </w:rPr>
      </w:pPr>
    </w:p>
    <w:p w:rsidR="0073579C" w:rsidRDefault="0073579C" w:rsidP="00BF15B4">
      <w:pPr>
        <w:spacing w:after="0" w:line="240" w:lineRule="auto"/>
        <w:rPr>
          <w:rFonts w:ascii="Century Gothic" w:eastAsia="Times New Roman" w:hAnsi="Century Gothic" w:cs="Times New Roman"/>
          <w:b/>
          <w:bCs/>
          <w:color w:val="008080"/>
          <w:sz w:val="20"/>
          <w:szCs w:val="20"/>
          <w:lang w:eastAsia="fr-FR"/>
        </w:rPr>
      </w:pPr>
    </w:p>
    <w:p w:rsidR="0073579C" w:rsidRDefault="0073579C" w:rsidP="00BF15B4">
      <w:pPr>
        <w:spacing w:after="0" w:line="240" w:lineRule="auto"/>
        <w:rPr>
          <w:rFonts w:ascii="Century Gothic" w:eastAsia="Times New Roman" w:hAnsi="Century Gothic" w:cs="Times New Roman"/>
          <w:b/>
          <w:bCs/>
          <w:color w:val="008080"/>
          <w:sz w:val="20"/>
          <w:szCs w:val="20"/>
          <w:lang w:eastAsia="fr-FR"/>
        </w:rPr>
      </w:pPr>
    </w:p>
    <w:p w:rsidR="0073579C" w:rsidRDefault="0073579C" w:rsidP="00BF15B4">
      <w:pPr>
        <w:spacing w:after="0" w:line="240" w:lineRule="auto"/>
        <w:rPr>
          <w:rFonts w:ascii="Century Gothic" w:eastAsia="Times New Roman" w:hAnsi="Century Gothic" w:cs="Times New Roman"/>
          <w:b/>
          <w:bCs/>
          <w:color w:val="008080"/>
          <w:sz w:val="20"/>
          <w:szCs w:val="20"/>
          <w:lang w:eastAsia="fr-FR"/>
        </w:rPr>
      </w:pPr>
    </w:p>
    <w:p w:rsidR="0073579C" w:rsidRDefault="0073579C" w:rsidP="00BF15B4">
      <w:pPr>
        <w:spacing w:after="0" w:line="240" w:lineRule="auto"/>
        <w:rPr>
          <w:rFonts w:ascii="Century Gothic" w:eastAsia="Times New Roman" w:hAnsi="Century Gothic" w:cs="Times New Roman"/>
          <w:b/>
          <w:bCs/>
          <w:color w:val="008080"/>
          <w:sz w:val="20"/>
          <w:szCs w:val="20"/>
          <w:lang w:eastAsia="fr-FR"/>
        </w:rPr>
      </w:pPr>
    </w:p>
    <w:p w:rsidR="0073579C" w:rsidRDefault="0073579C" w:rsidP="00BF15B4">
      <w:pPr>
        <w:spacing w:after="0" w:line="240" w:lineRule="auto"/>
        <w:rPr>
          <w:rFonts w:ascii="Century Gothic" w:eastAsia="Times New Roman" w:hAnsi="Century Gothic" w:cs="Times New Roman"/>
          <w:b/>
          <w:bCs/>
          <w:color w:val="008080"/>
          <w:sz w:val="20"/>
          <w:szCs w:val="20"/>
          <w:lang w:eastAsia="fr-FR"/>
        </w:rPr>
      </w:pPr>
    </w:p>
    <w:p w:rsidR="00645E8B" w:rsidRPr="00645E8B" w:rsidRDefault="00AE7C9E" w:rsidP="00645E8B">
      <w:pPr>
        <w:spacing w:after="0" w:line="240" w:lineRule="auto"/>
        <w:rPr>
          <w:rFonts w:ascii="Century Gothic" w:eastAsia="Times New Roman" w:hAnsi="Century Gothic" w:cs="Times New Roman"/>
          <w:b/>
          <w:bCs/>
          <w:color w:val="008080"/>
          <w:szCs w:val="20"/>
          <w:lang w:eastAsia="fr-FR"/>
        </w:rPr>
      </w:pPr>
      <w:r w:rsidRPr="00774EFC">
        <w:rPr>
          <w:rFonts w:ascii="Century Gothic" w:eastAsia="Times New Roman" w:hAnsi="Century Gothic" w:cs="Times New Roman"/>
          <w:b/>
          <w:bCs/>
          <w:color w:val="008080"/>
          <w:szCs w:val="20"/>
          <w:lang w:eastAsia="fr-FR"/>
        </w:rPr>
        <w:lastRenderedPageBreak/>
        <w:t>DESCRIPTION DU POSTE</w:t>
      </w:r>
      <w:r w:rsidR="00645E8B">
        <w:rPr>
          <w:rFonts w:ascii="Century Gothic" w:eastAsia="Times New Roman" w:hAnsi="Century Gothic" w:cs="Times New Roman"/>
          <w:b/>
          <w:bCs/>
          <w:color w:val="008080"/>
          <w:szCs w:val="20"/>
          <w:lang w:eastAsia="fr-FR"/>
        </w:rPr>
        <w:t xml:space="preserve"> / </w:t>
      </w:r>
      <w:r w:rsidR="00645E8B" w:rsidRPr="00774EFC">
        <w:rPr>
          <w:rFonts w:ascii="Century Gothic" w:eastAsia="Times New Roman" w:hAnsi="Century Gothic" w:cs="Times New Roman"/>
          <w:b/>
          <w:bCs/>
          <w:color w:val="008080"/>
          <w:szCs w:val="20"/>
          <w:lang w:eastAsia="fr-FR"/>
        </w:rPr>
        <w:t>MISSIONS</w:t>
      </w:r>
    </w:p>
    <w:p w:rsidR="00645E8B" w:rsidRPr="00645E8B" w:rsidRDefault="00645E8B" w:rsidP="00645E8B">
      <w:pPr>
        <w:pStyle w:val="NormalWeb"/>
        <w:jc w:val="both"/>
        <w:rPr>
          <w:rFonts w:ascii="Century Gothic" w:hAnsi="Century Gothic"/>
          <w:i/>
          <w:sz w:val="20"/>
          <w:szCs w:val="19"/>
        </w:rPr>
      </w:pPr>
      <w:r w:rsidRPr="00645E8B">
        <w:rPr>
          <w:rFonts w:ascii="Century Gothic" w:hAnsi="Century Gothic"/>
          <w:i/>
          <w:sz w:val="20"/>
          <w:szCs w:val="19"/>
        </w:rPr>
        <w:t>Article 3 du Décret n° 2018-731 du 21 août 2018 portant dispositions statutaires communes à certains corps de catégorie A de la fonction publique hospitalière à caractère socio-éducatif.</w:t>
      </w:r>
    </w:p>
    <w:p w:rsidR="00645E8B" w:rsidRPr="00645E8B" w:rsidRDefault="00645E8B" w:rsidP="00645E8B">
      <w:pPr>
        <w:pStyle w:val="NormalWeb"/>
        <w:jc w:val="both"/>
        <w:rPr>
          <w:rFonts w:ascii="Century Gothic" w:hAnsi="Century Gothic"/>
          <w:sz w:val="20"/>
          <w:szCs w:val="19"/>
        </w:rPr>
      </w:pPr>
      <w:r w:rsidRPr="00645E8B">
        <w:rPr>
          <w:rFonts w:ascii="Century Gothic" w:hAnsi="Century Gothic"/>
          <w:sz w:val="20"/>
          <w:szCs w:val="19"/>
        </w:rPr>
        <w:t>« Les assistants de service social, qui ont pour mission de conseiller, d'orienter et de soutenir les personnes accueillies et leurs familles. Ils aident les personnes accueillies et leurs familles dans leurs démarches et informent les services dont ils relèvent pour l'instruction d'une mesure d'action sociale. Ils apportent leur concours à toute action susceptible de prévenir les difficultés sociales ou médico-sociales rencontrées par la population ou d'y remédier. Ils assurent, dans l'intérêt de ces personnes, la coordination avec d'autres institutions ou services sociaux et médico-sociaux. »</w:t>
      </w:r>
    </w:p>
    <w:p w:rsidR="00645E8B" w:rsidRPr="00645E8B" w:rsidRDefault="00645E8B" w:rsidP="00645E8B">
      <w:pPr>
        <w:numPr>
          <w:ilvl w:val="0"/>
          <w:numId w:val="24"/>
        </w:numPr>
        <w:overflowPunct w:val="0"/>
        <w:autoSpaceDE w:val="0"/>
        <w:autoSpaceDN w:val="0"/>
        <w:adjustRightInd w:val="0"/>
        <w:spacing w:after="0" w:line="240" w:lineRule="auto"/>
        <w:ind w:left="207" w:hanging="207"/>
        <w:jc w:val="both"/>
        <w:textAlignment w:val="baseline"/>
        <w:rPr>
          <w:rFonts w:ascii="Century Gothic" w:eastAsia="Times New Roman" w:hAnsi="Century Gothic" w:cs="Times New Roman"/>
          <w:sz w:val="20"/>
          <w:szCs w:val="19"/>
          <w:lang w:eastAsia="fr-FR"/>
        </w:rPr>
      </w:pPr>
      <w:r w:rsidRPr="00645E8B">
        <w:rPr>
          <w:rFonts w:ascii="Century Gothic" w:eastAsia="Times New Roman" w:hAnsi="Century Gothic" w:cs="Times New Roman"/>
          <w:b/>
          <w:sz w:val="20"/>
          <w:szCs w:val="19"/>
          <w:lang w:eastAsia="fr-FR"/>
        </w:rPr>
        <w:t>Accompagnement de la personne dans le respect et en appui de son projet thérapeutique</w:t>
      </w:r>
      <w:r w:rsidRPr="00645E8B">
        <w:rPr>
          <w:rFonts w:ascii="Century Gothic" w:eastAsia="Times New Roman" w:hAnsi="Century Gothic" w:cs="Times New Roman"/>
          <w:sz w:val="20"/>
          <w:szCs w:val="19"/>
          <w:lang w:eastAsia="fr-FR"/>
        </w:rPr>
        <w:t> :</w:t>
      </w:r>
    </w:p>
    <w:p w:rsidR="00E734D3" w:rsidRDefault="00E734D3" w:rsidP="00BF15B4">
      <w:pPr>
        <w:spacing w:after="0" w:line="240" w:lineRule="auto"/>
        <w:rPr>
          <w:rFonts w:ascii="Century Gothic" w:eastAsia="Times New Roman" w:hAnsi="Century Gothic" w:cs="Times New Roman"/>
          <w:b/>
          <w:bCs/>
          <w:color w:val="008080"/>
          <w:sz w:val="20"/>
          <w:szCs w:val="20"/>
          <w:lang w:eastAsia="fr-FR"/>
        </w:rPr>
      </w:pPr>
    </w:p>
    <w:p w:rsidR="00645E8B" w:rsidRPr="00C5061A" w:rsidRDefault="00645E8B" w:rsidP="00C5061A">
      <w:pPr>
        <w:overflowPunct w:val="0"/>
        <w:autoSpaceDE w:val="0"/>
        <w:autoSpaceDN w:val="0"/>
        <w:adjustRightInd w:val="0"/>
        <w:spacing w:after="0" w:line="240" w:lineRule="auto"/>
        <w:ind w:left="426"/>
        <w:jc w:val="both"/>
        <w:textAlignment w:val="baseline"/>
        <w:rPr>
          <w:rFonts w:ascii="Century Gothic" w:eastAsia="Times New Roman" w:hAnsi="Century Gothic" w:cs="Times New Roman"/>
          <w:sz w:val="4"/>
          <w:szCs w:val="19"/>
          <w:lang w:eastAsia="fr-FR"/>
        </w:rPr>
      </w:pPr>
      <w:r w:rsidRPr="00C5061A">
        <w:rPr>
          <w:rFonts w:ascii="Century Gothic" w:eastAsia="Times New Roman" w:hAnsi="Century Gothic" w:cs="Times New Roman"/>
          <w:sz w:val="20"/>
          <w:szCs w:val="19"/>
          <w:lang w:eastAsia="fr-FR"/>
        </w:rPr>
        <w:t xml:space="preserve">Accueillir, conseiller, orienter et soutenir les patients et leur famille, par la tenue d’entretiens sociaux et/ou médico-sociaux, de groupes, par la réalisation de visites à domicile, de synthèses partenariales. </w:t>
      </w:r>
    </w:p>
    <w:p w:rsidR="00C5061A" w:rsidRPr="00C5061A" w:rsidRDefault="00C5061A" w:rsidP="00C5061A">
      <w:pPr>
        <w:overflowPunct w:val="0"/>
        <w:autoSpaceDE w:val="0"/>
        <w:autoSpaceDN w:val="0"/>
        <w:adjustRightInd w:val="0"/>
        <w:spacing w:after="0" w:line="240" w:lineRule="auto"/>
        <w:jc w:val="both"/>
        <w:textAlignment w:val="baseline"/>
        <w:rPr>
          <w:rFonts w:ascii="Century Gothic" w:eastAsia="Times New Roman" w:hAnsi="Century Gothic" w:cs="Times New Roman"/>
          <w:sz w:val="4"/>
          <w:szCs w:val="19"/>
          <w:lang w:eastAsia="fr-FR"/>
        </w:rPr>
      </w:pPr>
    </w:p>
    <w:p w:rsidR="00C5061A" w:rsidRPr="00C5061A" w:rsidRDefault="00C5061A" w:rsidP="00013C31">
      <w:pPr>
        <w:pStyle w:val="Paragraphedeliste"/>
        <w:numPr>
          <w:ilvl w:val="0"/>
          <w:numId w:val="28"/>
        </w:num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645E8B" w:rsidRPr="00645E8B" w:rsidRDefault="00645E8B" w:rsidP="00645E8B">
      <w:pPr>
        <w:pStyle w:val="Paragraphedeliste"/>
        <w:numPr>
          <w:ilvl w:val="0"/>
          <w:numId w:val="26"/>
        </w:num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 xml:space="preserve">Assurer un suivi social individualisé selon la règle de la référence : évaluer et analyser la situation psycho-sociale, prise en compte des conséquences de la pathologie et du handicap, de l’environnement social, </w:t>
      </w:r>
      <w:r>
        <w:rPr>
          <w:rFonts w:ascii="Century Gothic" w:eastAsia="Times New Roman" w:hAnsi="Century Gothic" w:cs="Times New Roman"/>
          <w:sz w:val="20"/>
          <w:szCs w:val="19"/>
          <w:lang w:eastAsia="fr-FR"/>
        </w:rPr>
        <w:t xml:space="preserve">familial et professionnel de la </w:t>
      </w:r>
      <w:r w:rsidRPr="00645E8B">
        <w:rPr>
          <w:rFonts w:ascii="Century Gothic" w:eastAsia="Times New Roman" w:hAnsi="Century Gothic" w:cs="Times New Roman"/>
          <w:sz w:val="20"/>
          <w:szCs w:val="19"/>
          <w:lang w:eastAsia="fr-FR"/>
        </w:rPr>
        <w:t>personne accompagnée.</w:t>
      </w:r>
    </w:p>
    <w:p w:rsidR="00645E8B" w:rsidRPr="00645E8B" w:rsidRDefault="00645E8B" w:rsidP="00645E8B">
      <w:pPr>
        <w:pStyle w:val="Paragraphedeliste"/>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645E8B" w:rsidRPr="00645E8B" w:rsidRDefault="00645E8B" w:rsidP="00645E8B">
      <w:pPr>
        <w:pStyle w:val="Paragraphedeliste"/>
        <w:numPr>
          <w:ilvl w:val="0"/>
          <w:numId w:val="28"/>
        </w:numPr>
        <w:spacing w:after="0"/>
        <w:ind w:left="426" w:hanging="142"/>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Contribuer à l’élaboration du projet thérapeutique auprès de l’équipe médicale</w:t>
      </w:r>
      <w:r w:rsidR="001308E0">
        <w:rPr>
          <w:rFonts w:ascii="Century Gothic" w:eastAsia="Times New Roman" w:hAnsi="Century Gothic" w:cs="Times New Roman"/>
          <w:sz w:val="20"/>
          <w:szCs w:val="19"/>
          <w:lang w:eastAsia="fr-FR"/>
        </w:rPr>
        <w:t xml:space="preserve"> et </w:t>
      </w:r>
      <w:r w:rsidRPr="00645E8B">
        <w:rPr>
          <w:rFonts w:ascii="Century Gothic" w:eastAsia="Times New Roman" w:hAnsi="Century Gothic" w:cs="Times New Roman"/>
          <w:sz w:val="20"/>
          <w:szCs w:val="19"/>
          <w:lang w:eastAsia="fr-FR"/>
        </w:rPr>
        <w:t xml:space="preserve">soignante en transmettant les éléments pertinents de la situation sociale à partir de sa spécificité et en étant force de proposition. Participer aux </w:t>
      </w:r>
      <w:r>
        <w:rPr>
          <w:rFonts w:ascii="Century Gothic" w:eastAsia="Times New Roman" w:hAnsi="Century Gothic" w:cs="Times New Roman"/>
          <w:sz w:val="20"/>
          <w:szCs w:val="19"/>
          <w:lang w:eastAsia="fr-FR"/>
        </w:rPr>
        <w:t xml:space="preserve">transmissions, aux </w:t>
      </w:r>
      <w:r w:rsidRPr="00645E8B">
        <w:rPr>
          <w:rFonts w:ascii="Century Gothic" w:eastAsia="Times New Roman" w:hAnsi="Century Gothic" w:cs="Times New Roman"/>
          <w:sz w:val="20"/>
          <w:szCs w:val="19"/>
          <w:lang w:eastAsia="fr-FR"/>
        </w:rPr>
        <w:t>synthèses et aux réunions d</w:t>
      </w:r>
      <w:r>
        <w:rPr>
          <w:rFonts w:ascii="Century Gothic" w:eastAsia="Times New Roman" w:hAnsi="Century Gothic" w:cs="Times New Roman"/>
          <w:sz w:val="20"/>
          <w:szCs w:val="19"/>
          <w:lang w:eastAsia="fr-FR"/>
        </w:rPr>
        <w:t>’équipe et de</w:t>
      </w:r>
      <w:r w:rsidRPr="00645E8B">
        <w:rPr>
          <w:rFonts w:ascii="Century Gothic" w:eastAsia="Times New Roman" w:hAnsi="Century Gothic" w:cs="Times New Roman"/>
          <w:sz w:val="20"/>
          <w:szCs w:val="19"/>
          <w:lang w:eastAsia="fr-FR"/>
        </w:rPr>
        <w:t xml:space="preserve"> service</w:t>
      </w:r>
      <w:r>
        <w:rPr>
          <w:rFonts w:ascii="Century Gothic" w:eastAsia="Times New Roman" w:hAnsi="Century Gothic" w:cs="Times New Roman"/>
          <w:sz w:val="20"/>
          <w:szCs w:val="19"/>
          <w:lang w:eastAsia="fr-FR"/>
        </w:rPr>
        <w:t>.</w:t>
      </w:r>
    </w:p>
    <w:p w:rsidR="00645E8B" w:rsidRPr="00645E8B" w:rsidRDefault="00645E8B" w:rsidP="00645E8B">
      <w:p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645E8B" w:rsidRDefault="00645E8B" w:rsidP="00645E8B">
      <w:pPr>
        <w:pStyle w:val="Paragraphedeliste"/>
        <w:numPr>
          <w:ilvl w:val="0"/>
          <w:numId w:val="26"/>
        </w:num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Promouvoir un accès aux droits et aux ressources permettant la mise en œuvre d’un parcours de soins adapté en accompagnant le patient et sa famille dans la sollicitation des dispositifs de l’action sociale et médico-sociale.</w:t>
      </w:r>
    </w:p>
    <w:p w:rsidR="00645E8B" w:rsidRPr="00645E8B" w:rsidRDefault="00645E8B" w:rsidP="00645E8B">
      <w:pPr>
        <w:pStyle w:val="Paragraphedeliste"/>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645E8B" w:rsidRDefault="00645E8B" w:rsidP="00645E8B">
      <w:pPr>
        <w:pStyle w:val="Paragraphedeliste"/>
        <w:numPr>
          <w:ilvl w:val="0"/>
          <w:numId w:val="26"/>
        </w:num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Sécuriser l’accès aux soins des patients en s’assurant de l’ouverture de droit à une protect</w:t>
      </w:r>
      <w:r w:rsidR="00E079D4">
        <w:rPr>
          <w:rFonts w:ascii="Century Gothic" w:eastAsia="Times New Roman" w:hAnsi="Century Gothic" w:cs="Times New Roman"/>
          <w:sz w:val="20"/>
          <w:szCs w:val="19"/>
          <w:lang w:eastAsia="fr-FR"/>
        </w:rPr>
        <w:t>ion sociale (AME, PUMa, C</w:t>
      </w:r>
      <w:r w:rsidR="00C5061A">
        <w:rPr>
          <w:rFonts w:ascii="Century Gothic" w:eastAsia="Times New Roman" w:hAnsi="Century Gothic" w:cs="Times New Roman"/>
          <w:sz w:val="20"/>
          <w:szCs w:val="19"/>
          <w:lang w:eastAsia="fr-FR"/>
        </w:rPr>
        <w:t>SS</w:t>
      </w:r>
      <w:r w:rsidR="00E079D4">
        <w:rPr>
          <w:rFonts w:ascii="Century Gothic" w:eastAsia="Times New Roman" w:hAnsi="Century Gothic" w:cs="Times New Roman"/>
          <w:sz w:val="20"/>
          <w:szCs w:val="19"/>
          <w:lang w:eastAsia="fr-FR"/>
        </w:rPr>
        <w:t xml:space="preserve">) </w:t>
      </w:r>
      <w:r w:rsidRPr="00645E8B">
        <w:rPr>
          <w:rFonts w:ascii="Century Gothic" w:eastAsia="Times New Roman" w:hAnsi="Century Gothic" w:cs="Times New Roman"/>
          <w:sz w:val="20"/>
          <w:szCs w:val="19"/>
          <w:lang w:eastAsia="fr-FR"/>
        </w:rPr>
        <w:t>en lien avec le service des admissions et avec la Pass-psy.</w:t>
      </w:r>
    </w:p>
    <w:p w:rsidR="00645E8B" w:rsidRPr="00645E8B" w:rsidRDefault="00645E8B" w:rsidP="00645E8B">
      <w:p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645E8B" w:rsidRPr="00645E8B" w:rsidRDefault="00645E8B" w:rsidP="00645E8B">
      <w:pPr>
        <w:pStyle w:val="Paragraphedeliste"/>
        <w:numPr>
          <w:ilvl w:val="0"/>
          <w:numId w:val="26"/>
        </w:num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 xml:space="preserve">Préparer la sortie du patient en sécurisant les conditions de son retour à domicile ou d’un placement en établissement social, médico-social ou sanitaire </w:t>
      </w:r>
      <w:r w:rsidR="00C5061A">
        <w:rPr>
          <w:rFonts w:ascii="Century Gothic" w:eastAsia="Times New Roman" w:hAnsi="Century Gothic" w:cs="Times New Roman"/>
          <w:sz w:val="20"/>
          <w:szCs w:val="19"/>
          <w:lang w:eastAsia="fr-FR"/>
        </w:rPr>
        <w:t xml:space="preserve">(SSR) </w:t>
      </w:r>
      <w:r w:rsidRPr="00645E8B">
        <w:rPr>
          <w:rFonts w:ascii="Century Gothic" w:eastAsia="Times New Roman" w:hAnsi="Century Gothic" w:cs="Times New Roman"/>
          <w:sz w:val="20"/>
          <w:szCs w:val="19"/>
          <w:lang w:eastAsia="fr-FR"/>
        </w:rPr>
        <w:t>en mettant en place les actions correspondantes en lien avec l’équipe soignante et la famille.</w:t>
      </w:r>
    </w:p>
    <w:p w:rsidR="00645E8B" w:rsidRPr="00645E8B" w:rsidRDefault="00645E8B" w:rsidP="00645E8B">
      <w:pPr>
        <w:pStyle w:val="Paragraphedeliste"/>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645E8B" w:rsidRPr="00645E8B" w:rsidRDefault="00645E8B" w:rsidP="00645E8B">
      <w:pPr>
        <w:pStyle w:val="Paragraphedeliste"/>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645E8B" w:rsidRPr="00645E8B" w:rsidRDefault="00645E8B" w:rsidP="00645E8B">
      <w:pPr>
        <w:pStyle w:val="Paragraphedeliste"/>
        <w:numPr>
          <w:ilvl w:val="0"/>
          <w:numId w:val="26"/>
        </w:num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Prévenir les situations de rupture en facilitant l’accès et le maintien des droits sociaux : couverture sociale, hébergement / logement</w:t>
      </w:r>
      <w:r w:rsidR="00C5061A">
        <w:rPr>
          <w:rFonts w:ascii="Century Gothic" w:eastAsia="Times New Roman" w:hAnsi="Century Gothic" w:cs="Times New Roman"/>
          <w:sz w:val="20"/>
          <w:szCs w:val="19"/>
          <w:lang w:eastAsia="fr-FR"/>
        </w:rPr>
        <w:t xml:space="preserve"> /</w:t>
      </w:r>
      <w:r w:rsidRPr="00645E8B">
        <w:rPr>
          <w:rFonts w:ascii="Century Gothic" w:eastAsia="Times New Roman" w:hAnsi="Century Gothic" w:cs="Times New Roman"/>
          <w:sz w:val="20"/>
          <w:szCs w:val="19"/>
          <w:lang w:eastAsia="fr-FR"/>
        </w:rPr>
        <w:t>ressources</w:t>
      </w:r>
      <w:r w:rsidR="00C5061A">
        <w:rPr>
          <w:rFonts w:ascii="Century Gothic" w:eastAsia="Times New Roman" w:hAnsi="Century Gothic" w:cs="Times New Roman"/>
          <w:sz w:val="20"/>
          <w:szCs w:val="19"/>
          <w:lang w:eastAsia="fr-FR"/>
        </w:rPr>
        <w:t xml:space="preserve"> (indemnités journalières, APA, AAH, pension d’invalidité)</w:t>
      </w:r>
      <w:r w:rsidRPr="00645E8B">
        <w:rPr>
          <w:rFonts w:ascii="Century Gothic" w:eastAsia="Times New Roman" w:hAnsi="Century Gothic" w:cs="Times New Roman"/>
          <w:sz w:val="20"/>
          <w:szCs w:val="19"/>
          <w:lang w:eastAsia="fr-FR"/>
        </w:rPr>
        <w:t>, etc</w:t>
      </w:r>
      <w:r>
        <w:rPr>
          <w:rFonts w:ascii="Century Gothic" w:eastAsia="Times New Roman" w:hAnsi="Century Gothic" w:cs="Times New Roman"/>
          <w:sz w:val="20"/>
          <w:szCs w:val="19"/>
          <w:lang w:eastAsia="fr-FR"/>
        </w:rPr>
        <w:t xml:space="preserve">. </w:t>
      </w:r>
      <w:r w:rsidR="00C5061A">
        <w:rPr>
          <w:rFonts w:ascii="Century Gothic" w:eastAsia="Times New Roman" w:hAnsi="Century Gothic" w:cs="Times New Roman"/>
          <w:sz w:val="20"/>
          <w:szCs w:val="19"/>
          <w:lang w:eastAsia="fr-FR"/>
        </w:rPr>
        <w:t>C</w:t>
      </w:r>
      <w:r w:rsidRPr="00645E8B">
        <w:rPr>
          <w:rFonts w:ascii="Century Gothic" w:eastAsia="Times New Roman" w:hAnsi="Century Gothic" w:cs="Times New Roman"/>
          <w:sz w:val="20"/>
          <w:szCs w:val="19"/>
          <w:lang w:eastAsia="fr-FR"/>
        </w:rPr>
        <w:t>ollaborer avec les mandataires judiciaires dans l’intérêt du patient.</w:t>
      </w:r>
    </w:p>
    <w:p w:rsidR="00645E8B" w:rsidRPr="00645E8B" w:rsidRDefault="00645E8B" w:rsidP="00645E8B">
      <w:p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645E8B" w:rsidRPr="00645E8B" w:rsidRDefault="00645E8B" w:rsidP="00645E8B">
      <w:pPr>
        <w:pStyle w:val="Paragraphedeliste"/>
        <w:numPr>
          <w:ilvl w:val="0"/>
          <w:numId w:val="26"/>
        </w:num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Assurer la traçabilité du suivi et des démarches sociales dans le dossie</w:t>
      </w:r>
      <w:r w:rsidR="00C5061A">
        <w:rPr>
          <w:rFonts w:ascii="Century Gothic" w:eastAsia="Times New Roman" w:hAnsi="Century Gothic" w:cs="Times New Roman"/>
          <w:sz w:val="20"/>
          <w:szCs w:val="19"/>
          <w:lang w:eastAsia="fr-FR"/>
        </w:rPr>
        <w:t>r informatisé patient (Logiciel AXIGATE et Trajectoire</w:t>
      </w:r>
      <w:r w:rsidRPr="00645E8B">
        <w:rPr>
          <w:rFonts w:ascii="Century Gothic" w:eastAsia="Times New Roman" w:hAnsi="Century Gothic" w:cs="Times New Roman"/>
          <w:sz w:val="20"/>
          <w:szCs w:val="19"/>
          <w:lang w:eastAsia="fr-FR"/>
        </w:rPr>
        <w:t xml:space="preserve">) par la rédaction de transmissions écrites significatives pour les équipes médicales et soignantes et nécessaires à la prise en charge. </w:t>
      </w:r>
    </w:p>
    <w:p w:rsidR="00645E8B" w:rsidRPr="00645E8B" w:rsidRDefault="00645E8B" w:rsidP="00645E8B">
      <w:pPr>
        <w:pStyle w:val="Paragraphedeliste"/>
        <w:overflowPunct w:val="0"/>
        <w:autoSpaceDE w:val="0"/>
        <w:autoSpaceDN w:val="0"/>
        <w:adjustRightInd w:val="0"/>
        <w:spacing w:after="0" w:line="240" w:lineRule="auto"/>
        <w:jc w:val="both"/>
        <w:textAlignment w:val="baseline"/>
        <w:rPr>
          <w:rFonts w:ascii="Century Gothic" w:eastAsia="Times New Roman" w:hAnsi="Century Gothic" w:cs="Times New Roman"/>
          <w:sz w:val="4"/>
          <w:szCs w:val="19"/>
          <w:lang w:eastAsia="fr-FR"/>
        </w:rPr>
      </w:pPr>
    </w:p>
    <w:p w:rsidR="005772D6" w:rsidRDefault="00645E8B" w:rsidP="00645E8B">
      <w:pPr>
        <w:pStyle w:val="Paragraphedeliste"/>
        <w:numPr>
          <w:ilvl w:val="0"/>
          <w:numId w:val="28"/>
        </w:numPr>
        <w:spacing w:after="0"/>
        <w:ind w:left="426" w:hanging="142"/>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lastRenderedPageBreak/>
        <w:t>Entretenir une veille juridique et sociale en se saisissant des formations proposées, des groupes de travail de la filière socio-éducative et en participant aux journées partenariales</w:t>
      </w:r>
      <w:r>
        <w:rPr>
          <w:rFonts w:ascii="Century Gothic" w:eastAsia="Times New Roman" w:hAnsi="Century Gothic" w:cs="Times New Roman"/>
          <w:sz w:val="20"/>
          <w:szCs w:val="19"/>
          <w:lang w:eastAsia="fr-FR"/>
        </w:rPr>
        <w:t xml:space="preserve"> et séminaires</w:t>
      </w:r>
      <w:r w:rsidRPr="00645E8B">
        <w:rPr>
          <w:rFonts w:ascii="Century Gothic" w:eastAsia="Times New Roman" w:hAnsi="Century Gothic" w:cs="Times New Roman"/>
          <w:sz w:val="20"/>
          <w:szCs w:val="19"/>
          <w:lang w:eastAsia="fr-FR"/>
        </w:rPr>
        <w:t xml:space="preserve">. </w:t>
      </w:r>
    </w:p>
    <w:p w:rsidR="00645E8B" w:rsidRPr="00645E8B" w:rsidRDefault="00645E8B" w:rsidP="00645E8B">
      <w:pPr>
        <w:pStyle w:val="Paragraphedeliste"/>
        <w:numPr>
          <w:ilvl w:val="0"/>
          <w:numId w:val="28"/>
        </w:numPr>
        <w:spacing w:after="0"/>
        <w:ind w:left="426" w:hanging="142"/>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 xml:space="preserve">Assurer le relevé de son activité dans le logiciel </w:t>
      </w:r>
      <w:r w:rsidR="00C5061A">
        <w:rPr>
          <w:rFonts w:ascii="Century Gothic" w:eastAsia="Times New Roman" w:hAnsi="Century Gothic" w:cs="Times New Roman"/>
          <w:sz w:val="20"/>
          <w:szCs w:val="19"/>
          <w:lang w:eastAsia="fr-FR"/>
        </w:rPr>
        <w:t>AXIGATE</w:t>
      </w:r>
      <w:r w:rsidR="005772D6">
        <w:rPr>
          <w:rFonts w:ascii="Century Gothic" w:eastAsia="Times New Roman" w:hAnsi="Century Gothic" w:cs="Times New Roman"/>
          <w:sz w:val="20"/>
          <w:szCs w:val="19"/>
          <w:lang w:eastAsia="fr-FR"/>
        </w:rPr>
        <w:t>.</w:t>
      </w:r>
    </w:p>
    <w:p w:rsidR="00645E8B" w:rsidRPr="00645E8B" w:rsidRDefault="00645E8B" w:rsidP="00645E8B">
      <w:p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645E8B" w:rsidRPr="00645E8B" w:rsidRDefault="00645E8B" w:rsidP="00645E8B">
      <w:p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137363" w:rsidRDefault="00645E8B" w:rsidP="00645E8B">
      <w:pPr>
        <w:pStyle w:val="Paragraphedeliste"/>
        <w:numPr>
          <w:ilvl w:val="0"/>
          <w:numId w:val="26"/>
        </w:num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Accueillir et tutorer des stagiaires assistant(e) social(e)</w:t>
      </w:r>
      <w:r>
        <w:rPr>
          <w:rFonts w:ascii="Century Gothic" w:eastAsia="Times New Roman" w:hAnsi="Century Gothic" w:cs="Times New Roman"/>
          <w:sz w:val="20"/>
          <w:szCs w:val="19"/>
          <w:lang w:eastAsia="fr-FR"/>
        </w:rPr>
        <w:t>.</w:t>
      </w:r>
    </w:p>
    <w:p w:rsidR="00645E8B" w:rsidRPr="00645E8B" w:rsidRDefault="00645E8B" w:rsidP="00645E8B">
      <w:pPr>
        <w:overflowPunct w:val="0"/>
        <w:autoSpaceDE w:val="0"/>
        <w:autoSpaceDN w:val="0"/>
        <w:adjustRightInd w:val="0"/>
        <w:spacing w:after="0" w:line="240" w:lineRule="auto"/>
        <w:ind w:left="426" w:hanging="142"/>
        <w:jc w:val="both"/>
        <w:textAlignment w:val="baseline"/>
        <w:rPr>
          <w:rFonts w:ascii="Century Gothic" w:eastAsia="Times New Roman" w:hAnsi="Century Gothic" w:cs="Times New Roman"/>
          <w:sz w:val="4"/>
          <w:szCs w:val="19"/>
          <w:lang w:eastAsia="fr-FR"/>
        </w:rPr>
      </w:pPr>
    </w:p>
    <w:p w:rsidR="00AB6883" w:rsidRPr="00645E8B" w:rsidRDefault="00AB6883" w:rsidP="00645E8B">
      <w:pPr>
        <w:pStyle w:val="Paragraphedeliste"/>
        <w:numPr>
          <w:ilvl w:val="0"/>
          <w:numId w:val="28"/>
        </w:numPr>
        <w:spacing w:after="0"/>
        <w:ind w:left="426" w:hanging="142"/>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 xml:space="preserve">Participer au développement des partenariats et </w:t>
      </w:r>
      <w:r w:rsidR="00645E8B">
        <w:rPr>
          <w:rFonts w:ascii="Century Gothic" w:eastAsia="Times New Roman" w:hAnsi="Century Gothic" w:cs="Times New Roman"/>
          <w:sz w:val="20"/>
          <w:szCs w:val="19"/>
          <w:lang w:eastAsia="fr-FR"/>
        </w:rPr>
        <w:t>des réseaux nécessaires au parcours patient.</w:t>
      </w:r>
    </w:p>
    <w:p w:rsidR="00645E8B" w:rsidRPr="00645E8B" w:rsidRDefault="00645E8B" w:rsidP="00645E8B">
      <w:pPr>
        <w:spacing w:after="0"/>
        <w:jc w:val="both"/>
        <w:rPr>
          <w:rFonts w:ascii="Century Gothic" w:hAnsi="Century Gothic" w:cs="Calibri"/>
          <w:color w:val="000000"/>
        </w:rPr>
      </w:pPr>
    </w:p>
    <w:p w:rsidR="00645E8B" w:rsidRPr="00645E8B" w:rsidRDefault="00645E8B" w:rsidP="00645E8B">
      <w:pPr>
        <w:pStyle w:val="Paragraphedeliste"/>
        <w:numPr>
          <w:ilvl w:val="0"/>
          <w:numId w:val="24"/>
        </w:numPr>
        <w:spacing w:after="0" w:line="240" w:lineRule="auto"/>
        <w:ind w:left="426" w:hanging="426"/>
        <w:rPr>
          <w:rFonts w:ascii="Century Gothic" w:eastAsia="Times New Roman" w:hAnsi="Century Gothic" w:cs="Times New Roman"/>
          <w:b/>
          <w:sz w:val="20"/>
          <w:szCs w:val="19"/>
          <w:lang w:eastAsia="fr-FR"/>
        </w:rPr>
      </w:pPr>
      <w:r w:rsidRPr="00645E8B">
        <w:rPr>
          <w:rFonts w:ascii="Century Gothic" w:eastAsia="Times New Roman" w:hAnsi="Century Gothic" w:cs="Times New Roman"/>
          <w:b/>
          <w:sz w:val="20"/>
          <w:szCs w:val="19"/>
          <w:lang w:eastAsia="fr-FR"/>
        </w:rPr>
        <w:t xml:space="preserve">Participation institutionnelle : </w:t>
      </w:r>
    </w:p>
    <w:p w:rsidR="006B6C60" w:rsidRPr="00137363" w:rsidRDefault="006B6C60" w:rsidP="00E734D3">
      <w:pPr>
        <w:tabs>
          <w:tab w:val="left" w:leader="dot" w:pos="9072"/>
        </w:tabs>
        <w:spacing w:after="0"/>
        <w:ind w:left="426" w:hanging="426"/>
        <w:jc w:val="both"/>
        <w:rPr>
          <w:rFonts w:ascii="Century Gothic" w:hAnsi="Century Gothic" w:cs="Calibri"/>
          <w:bCs/>
          <w:color w:val="FF0000"/>
        </w:rPr>
      </w:pPr>
    </w:p>
    <w:p w:rsidR="00AB6883" w:rsidRDefault="00AB6883" w:rsidP="00645E8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Participation aux réunions et groupe de t</w:t>
      </w:r>
      <w:r w:rsidR="00645E8B">
        <w:rPr>
          <w:rFonts w:ascii="Century Gothic" w:eastAsia="Times New Roman" w:hAnsi="Century Gothic" w:cs="Times New Roman"/>
          <w:sz w:val="20"/>
          <w:szCs w:val="19"/>
          <w:lang w:eastAsia="fr-FR"/>
        </w:rPr>
        <w:t>ravail de la Coordination de l’Action Sociale et E</w:t>
      </w:r>
      <w:r w:rsidRPr="00645E8B">
        <w:rPr>
          <w:rFonts w:ascii="Century Gothic" w:eastAsia="Times New Roman" w:hAnsi="Century Gothic" w:cs="Times New Roman"/>
          <w:sz w:val="20"/>
          <w:szCs w:val="19"/>
          <w:lang w:eastAsia="fr-FR"/>
        </w:rPr>
        <w:t>ducative</w:t>
      </w:r>
      <w:r w:rsidR="00645E8B">
        <w:rPr>
          <w:rFonts w:ascii="Century Gothic" w:eastAsia="Times New Roman" w:hAnsi="Century Gothic" w:cs="Times New Roman"/>
          <w:sz w:val="20"/>
          <w:szCs w:val="19"/>
          <w:lang w:eastAsia="fr-FR"/>
        </w:rPr>
        <w:t>.</w:t>
      </w:r>
    </w:p>
    <w:p w:rsidR="00645E8B" w:rsidRPr="00645E8B" w:rsidRDefault="00645E8B" w:rsidP="00645E8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Participation à la vie institutionnelle du pôle et du GHU</w:t>
      </w:r>
      <w:r w:rsidR="00C5061A">
        <w:rPr>
          <w:rFonts w:ascii="Century Gothic" w:eastAsia="Times New Roman" w:hAnsi="Century Gothic" w:cs="Times New Roman"/>
          <w:sz w:val="20"/>
          <w:szCs w:val="19"/>
          <w:lang w:eastAsia="fr-FR"/>
        </w:rPr>
        <w:t xml:space="preserve"> : participation </w:t>
      </w:r>
      <w:r>
        <w:rPr>
          <w:rFonts w:ascii="Century Gothic" w:eastAsia="Times New Roman" w:hAnsi="Century Gothic" w:cs="Times New Roman"/>
          <w:sz w:val="20"/>
          <w:szCs w:val="19"/>
          <w:lang w:eastAsia="fr-FR"/>
        </w:rPr>
        <w:t>aux groupes de travail GHU, etc.</w:t>
      </w:r>
    </w:p>
    <w:p w:rsidR="009E6C85" w:rsidRDefault="009E6C85" w:rsidP="009E6C85">
      <w:pPr>
        <w:spacing w:after="0" w:line="240" w:lineRule="auto"/>
        <w:rPr>
          <w:rFonts w:ascii="Century Gothic" w:eastAsia="Times New Roman" w:hAnsi="Century Gothic" w:cs="Times New Roman"/>
          <w:sz w:val="18"/>
          <w:szCs w:val="18"/>
          <w:lang w:eastAsia="fr-FR"/>
        </w:rPr>
      </w:pPr>
    </w:p>
    <w:p w:rsidR="00B67AE3" w:rsidRPr="00774EFC" w:rsidRDefault="00AE7C9E" w:rsidP="009E6C85">
      <w:pPr>
        <w:spacing w:after="0" w:line="240" w:lineRule="auto"/>
        <w:rPr>
          <w:rFonts w:ascii="Century Gothic" w:eastAsia="Times New Roman" w:hAnsi="Century Gothic" w:cs="Times New Roman"/>
          <w:b/>
          <w:bCs/>
          <w:color w:val="008080"/>
          <w:szCs w:val="20"/>
          <w:lang w:eastAsia="fr-FR"/>
        </w:rPr>
      </w:pPr>
      <w:r w:rsidRPr="00774EFC">
        <w:rPr>
          <w:rFonts w:ascii="Century Gothic" w:eastAsia="Times New Roman" w:hAnsi="Century Gothic" w:cs="Times New Roman"/>
          <w:b/>
          <w:bCs/>
          <w:color w:val="008080"/>
          <w:szCs w:val="20"/>
          <w:lang w:eastAsia="fr-FR"/>
        </w:rPr>
        <w:t xml:space="preserve">PROFIL </w:t>
      </w:r>
    </w:p>
    <w:p w:rsidR="00774EFC" w:rsidRPr="00774EFC" w:rsidRDefault="00774EFC" w:rsidP="009E6C85">
      <w:pPr>
        <w:spacing w:after="0" w:line="240" w:lineRule="auto"/>
        <w:rPr>
          <w:rFonts w:ascii="Century Gothic" w:eastAsia="Times New Roman" w:hAnsi="Century Gothic" w:cs="Times New Roman"/>
          <w:b/>
          <w:bCs/>
          <w:color w:val="008080"/>
          <w:szCs w:val="20"/>
          <w:lang w:eastAsia="fr-FR"/>
        </w:rPr>
      </w:pPr>
    </w:p>
    <w:p w:rsidR="00C5061A" w:rsidRDefault="00B54540" w:rsidP="00774EFC">
      <w:pPr>
        <w:spacing w:after="0" w:line="240" w:lineRule="auto"/>
        <w:rPr>
          <w:rFonts w:ascii="Century Gothic" w:eastAsia="Times New Roman" w:hAnsi="Century Gothic" w:cs="Times New Roman"/>
          <w:b/>
          <w:bCs/>
          <w:color w:val="008080"/>
          <w:szCs w:val="20"/>
          <w:lang w:eastAsia="fr-FR"/>
        </w:rPr>
      </w:pPr>
      <w:r w:rsidRPr="00774EFC">
        <w:rPr>
          <w:rFonts w:ascii="Century Gothic" w:eastAsia="Times New Roman" w:hAnsi="Century Gothic" w:cs="Times New Roman"/>
          <w:b/>
          <w:bCs/>
          <w:color w:val="008080"/>
          <w:szCs w:val="20"/>
          <w:lang w:eastAsia="fr-FR"/>
        </w:rPr>
        <w:t>Formation</w:t>
      </w:r>
      <w:r w:rsidR="00774EFC" w:rsidRPr="00774EFC">
        <w:rPr>
          <w:rFonts w:ascii="Century Gothic" w:eastAsia="Times New Roman" w:hAnsi="Century Gothic" w:cs="Times New Roman"/>
          <w:b/>
          <w:bCs/>
          <w:color w:val="008080"/>
          <w:szCs w:val="20"/>
          <w:lang w:eastAsia="fr-FR"/>
        </w:rPr>
        <w:t xml:space="preserve"> /</w:t>
      </w:r>
      <w:r w:rsidRPr="00774EFC">
        <w:rPr>
          <w:rFonts w:ascii="Century Gothic" w:eastAsia="Times New Roman" w:hAnsi="Century Gothic" w:cs="Times New Roman"/>
          <w:b/>
          <w:bCs/>
          <w:color w:val="008080"/>
          <w:szCs w:val="20"/>
          <w:lang w:eastAsia="fr-FR"/>
        </w:rPr>
        <w:t xml:space="preserve"> qualification :</w:t>
      </w:r>
    </w:p>
    <w:p w:rsidR="004D249E" w:rsidRPr="00774EFC" w:rsidRDefault="004D249E" w:rsidP="00774EFC">
      <w:pPr>
        <w:spacing w:after="0" w:line="240" w:lineRule="auto"/>
        <w:rPr>
          <w:rFonts w:ascii="Century Gothic" w:eastAsia="Times New Roman" w:hAnsi="Century Gothic" w:cs="Times New Roman"/>
          <w:b/>
          <w:bCs/>
          <w:color w:val="008080"/>
          <w:szCs w:val="20"/>
          <w:lang w:eastAsia="fr-FR"/>
        </w:rPr>
      </w:pPr>
    </w:p>
    <w:p w:rsidR="00137363" w:rsidRPr="0073579C" w:rsidRDefault="00137363" w:rsidP="0073579C">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 xml:space="preserve">Diplôme d’Etat d’Assistant de Service Social </w:t>
      </w:r>
      <w:r w:rsidR="00774EFC" w:rsidRPr="00645E8B">
        <w:rPr>
          <w:rFonts w:ascii="Century Gothic" w:eastAsia="Times New Roman" w:hAnsi="Century Gothic" w:cs="Times New Roman"/>
          <w:sz w:val="20"/>
          <w:szCs w:val="19"/>
          <w:lang w:eastAsia="fr-FR"/>
        </w:rPr>
        <w:t xml:space="preserve">exigé </w:t>
      </w:r>
      <w:r w:rsidRPr="00645E8B">
        <w:rPr>
          <w:rFonts w:ascii="Century Gothic" w:eastAsia="Times New Roman" w:hAnsi="Century Gothic" w:cs="Times New Roman"/>
          <w:sz w:val="20"/>
          <w:szCs w:val="19"/>
          <w:lang w:eastAsia="fr-FR"/>
        </w:rPr>
        <w:t>(DEASS)</w:t>
      </w:r>
      <w:r w:rsidR="00645E8B">
        <w:rPr>
          <w:rFonts w:ascii="Century Gothic" w:eastAsia="Times New Roman" w:hAnsi="Century Gothic" w:cs="Times New Roman"/>
          <w:sz w:val="20"/>
          <w:szCs w:val="19"/>
          <w:lang w:eastAsia="fr-FR"/>
        </w:rPr>
        <w:t>,</w:t>
      </w:r>
    </w:p>
    <w:p w:rsidR="00137363" w:rsidRDefault="00137363" w:rsidP="00137363">
      <w:pPr>
        <w:spacing w:after="0" w:line="240" w:lineRule="auto"/>
        <w:rPr>
          <w:rFonts w:ascii="Century Gothic" w:eastAsia="Times New Roman" w:hAnsi="Century Gothic" w:cs="Times New Roman"/>
          <w:b/>
          <w:bCs/>
          <w:color w:val="008080"/>
          <w:sz w:val="20"/>
          <w:szCs w:val="20"/>
          <w:lang w:eastAsia="fr-FR"/>
        </w:rPr>
      </w:pPr>
    </w:p>
    <w:p w:rsidR="00645E8B" w:rsidRDefault="00137363" w:rsidP="00774EFC">
      <w:pPr>
        <w:spacing w:after="0" w:line="240" w:lineRule="auto"/>
        <w:rPr>
          <w:rFonts w:ascii="Century Gothic" w:eastAsia="Times New Roman" w:hAnsi="Century Gothic" w:cs="Times New Roman"/>
          <w:b/>
          <w:bCs/>
          <w:color w:val="008080"/>
          <w:szCs w:val="20"/>
          <w:lang w:eastAsia="fr-FR"/>
        </w:rPr>
      </w:pPr>
      <w:r w:rsidRPr="00774EFC">
        <w:rPr>
          <w:rFonts w:ascii="Century Gothic" w:eastAsia="Times New Roman" w:hAnsi="Century Gothic" w:cs="Times New Roman"/>
          <w:b/>
          <w:bCs/>
          <w:color w:val="008080"/>
          <w:szCs w:val="20"/>
          <w:lang w:eastAsia="fr-FR"/>
        </w:rPr>
        <w:t>Savoir Faire</w:t>
      </w:r>
      <w:r w:rsidR="00774EFC">
        <w:rPr>
          <w:rFonts w:ascii="Century Gothic" w:eastAsia="Times New Roman" w:hAnsi="Century Gothic" w:cs="Times New Roman"/>
          <w:b/>
          <w:bCs/>
          <w:color w:val="008080"/>
          <w:szCs w:val="20"/>
          <w:lang w:eastAsia="fr-FR"/>
        </w:rPr>
        <w:t> :</w:t>
      </w:r>
    </w:p>
    <w:p w:rsidR="004D249E" w:rsidRPr="00645E8B" w:rsidRDefault="004D249E" w:rsidP="00774EFC">
      <w:pPr>
        <w:spacing w:after="0" w:line="240" w:lineRule="auto"/>
        <w:rPr>
          <w:rFonts w:ascii="Century Gothic" w:eastAsia="Times New Roman" w:hAnsi="Century Gothic" w:cs="Times New Roman"/>
          <w:b/>
          <w:bCs/>
          <w:color w:val="008080"/>
          <w:sz w:val="14"/>
          <w:szCs w:val="20"/>
          <w:lang w:eastAsia="fr-FR"/>
        </w:rPr>
      </w:pPr>
    </w:p>
    <w:p w:rsidR="00645E8B" w:rsidRPr="00645E8B" w:rsidRDefault="00645E8B" w:rsidP="00645E8B">
      <w:pPr>
        <w:numPr>
          <w:ilvl w:val="0"/>
          <w:numId w:val="27"/>
        </w:numPr>
        <w:overflowPunct w:val="0"/>
        <w:autoSpaceDE w:val="0"/>
        <w:autoSpaceDN w:val="0"/>
        <w:adjustRightInd w:val="0"/>
        <w:spacing w:after="0" w:line="240" w:lineRule="auto"/>
        <w:ind w:left="567" w:hanging="283"/>
        <w:contextualSpacing/>
        <w:jc w:val="both"/>
        <w:textAlignment w:val="baseline"/>
        <w:rPr>
          <w:rFonts w:ascii="Century Gothic" w:eastAsia="Times New Roman" w:hAnsi="Century Gothic" w:cs="Times New Roman"/>
          <w:sz w:val="19"/>
          <w:szCs w:val="19"/>
          <w:lang w:eastAsia="fr-FR"/>
        </w:rPr>
      </w:pPr>
      <w:r w:rsidRPr="00645E8B">
        <w:rPr>
          <w:rFonts w:ascii="Century Gothic" w:eastAsia="Times New Roman" w:hAnsi="Century Gothic" w:cs="Times New Roman"/>
          <w:sz w:val="19"/>
          <w:szCs w:val="19"/>
          <w:lang w:eastAsia="fr-FR"/>
        </w:rPr>
        <w:t>Savoir mener des actions dans le cadre d'une démarche éthique</w:t>
      </w:r>
      <w:r>
        <w:rPr>
          <w:rFonts w:ascii="Century Gothic" w:eastAsia="Times New Roman" w:hAnsi="Century Gothic" w:cs="Times New Roman"/>
          <w:sz w:val="19"/>
          <w:szCs w:val="19"/>
          <w:lang w:eastAsia="fr-FR"/>
        </w:rPr>
        <w:t>, déontologique et partenariale,</w:t>
      </w:r>
      <w:r w:rsidRPr="00543663">
        <w:rPr>
          <w:rFonts w:ascii="Century Gothic" w:eastAsia="Times New Roman" w:hAnsi="Century Gothic" w:cs="Times New Roman"/>
          <w:bCs/>
          <w:color w:val="000000" w:themeColor="text1"/>
          <w:szCs w:val="20"/>
          <w:lang w:eastAsia="fr-FR"/>
        </w:rPr>
        <w:t xml:space="preserve"> </w:t>
      </w:r>
      <w:r w:rsidRPr="00645E8B">
        <w:rPr>
          <w:rFonts w:ascii="Century Gothic" w:eastAsia="Times New Roman" w:hAnsi="Century Gothic" w:cs="Times New Roman"/>
          <w:sz w:val="19"/>
          <w:szCs w:val="19"/>
          <w:lang w:eastAsia="fr-FR"/>
        </w:rPr>
        <w:t>basé</w:t>
      </w:r>
      <w:r>
        <w:rPr>
          <w:rFonts w:ascii="Century Gothic" w:eastAsia="Times New Roman" w:hAnsi="Century Gothic" w:cs="Times New Roman"/>
          <w:sz w:val="19"/>
          <w:szCs w:val="19"/>
          <w:lang w:eastAsia="fr-FR"/>
        </w:rPr>
        <w:t>es</w:t>
      </w:r>
      <w:r w:rsidRPr="00645E8B">
        <w:rPr>
          <w:rFonts w:ascii="Century Gothic" w:eastAsia="Times New Roman" w:hAnsi="Century Gothic" w:cs="Times New Roman"/>
          <w:sz w:val="19"/>
          <w:szCs w:val="19"/>
          <w:lang w:eastAsia="fr-FR"/>
        </w:rPr>
        <w:t xml:space="preserve"> sur les valeurs et les principes du travail social (respect de la dignité humaine, promotion de la justice sociale et de l’entraide, respect des différences</w:t>
      </w:r>
      <w:r>
        <w:rPr>
          <w:rFonts w:ascii="Century Gothic" w:eastAsia="Times New Roman" w:hAnsi="Century Gothic" w:cs="Times New Roman"/>
          <w:sz w:val="19"/>
          <w:szCs w:val="19"/>
          <w:lang w:eastAsia="fr-FR"/>
        </w:rPr>
        <w:t>, etc.</w:t>
      </w:r>
      <w:r w:rsidRPr="00645E8B">
        <w:rPr>
          <w:rFonts w:ascii="Century Gothic" w:eastAsia="Times New Roman" w:hAnsi="Century Gothic" w:cs="Times New Roman"/>
          <w:sz w:val="19"/>
          <w:szCs w:val="19"/>
          <w:lang w:eastAsia="fr-FR"/>
        </w:rPr>
        <w:t>)</w:t>
      </w:r>
      <w:r>
        <w:rPr>
          <w:rFonts w:ascii="Century Gothic" w:eastAsia="Times New Roman" w:hAnsi="Century Gothic" w:cs="Times New Roman"/>
          <w:sz w:val="19"/>
          <w:szCs w:val="19"/>
          <w:lang w:eastAsia="fr-FR"/>
        </w:rPr>
        <w:t>.</w:t>
      </w:r>
    </w:p>
    <w:p w:rsidR="00645E8B" w:rsidRDefault="00645E8B" w:rsidP="00645E8B">
      <w:pPr>
        <w:numPr>
          <w:ilvl w:val="0"/>
          <w:numId w:val="27"/>
        </w:numPr>
        <w:overflowPunct w:val="0"/>
        <w:autoSpaceDE w:val="0"/>
        <w:autoSpaceDN w:val="0"/>
        <w:adjustRightInd w:val="0"/>
        <w:spacing w:after="0" w:line="240" w:lineRule="auto"/>
        <w:ind w:left="567" w:hanging="283"/>
        <w:contextualSpacing/>
        <w:jc w:val="both"/>
        <w:textAlignment w:val="baseline"/>
        <w:rPr>
          <w:rFonts w:ascii="Century Gothic" w:eastAsia="Times New Roman" w:hAnsi="Century Gothic" w:cs="Times New Roman"/>
          <w:sz w:val="19"/>
          <w:szCs w:val="19"/>
          <w:lang w:eastAsia="fr-FR"/>
        </w:rPr>
      </w:pPr>
      <w:r w:rsidRPr="00645E8B">
        <w:rPr>
          <w:rFonts w:ascii="Century Gothic" w:eastAsia="Times New Roman" w:hAnsi="Century Gothic" w:cs="Times New Roman"/>
          <w:sz w:val="19"/>
          <w:szCs w:val="19"/>
          <w:lang w:eastAsia="fr-FR"/>
        </w:rPr>
        <w:t>Capacité à travailler en équipe pluri-professionnelle et à présenter l</w:t>
      </w:r>
      <w:r>
        <w:rPr>
          <w:rFonts w:ascii="Century Gothic" w:eastAsia="Times New Roman" w:hAnsi="Century Gothic" w:cs="Times New Roman"/>
          <w:sz w:val="19"/>
          <w:szCs w:val="19"/>
          <w:lang w:eastAsia="fr-FR"/>
        </w:rPr>
        <w:t>es spécificités de sa fonction,</w:t>
      </w:r>
    </w:p>
    <w:p w:rsidR="00645E8B" w:rsidRPr="00645E8B" w:rsidRDefault="00645E8B" w:rsidP="00645E8B">
      <w:pPr>
        <w:numPr>
          <w:ilvl w:val="0"/>
          <w:numId w:val="27"/>
        </w:numPr>
        <w:overflowPunct w:val="0"/>
        <w:autoSpaceDE w:val="0"/>
        <w:autoSpaceDN w:val="0"/>
        <w:adjustRightInd w:val="0"/>
        <w:spacing w:after="0" w:line="240" w:lineRule="auto"/>
        <w:ind w:left="567" w:hanging="283"/>
        <w:contextualSpacing/>
        <w:jc w:val="both"/>
        <w:textAlignment w:val="baseline"/>
        <w:rPr>
          <w:rFonts w:ascii="Century Gothic" w:eastAsia="Times New Roman" w:hAnsi="Century Gothic" w:cs="Times New Roman"/>
          <w:sz w:val="19"/>
          <w:szCs w:val="19"/>
          <w:lang w:eastAsia="fr-FR"/>
        </w:rPr>
      </w:pPr>
      <w:r w:rsidRPr="00645E8B">
        <w:rPr>
          <w:rFonts w:ascii="Century Gothic" w:eastAsia="Times New Roman" w:hAnsi="Century Gothic" w:cs="Times New Roman"/>
          <w:sz w:val="19"/>
          <w:szCs w:val="19"/>
          <w:lang w:eastAsia="fr-FR"/>
        </w:rPr>
        <w:t>Capacité à communiquer et à se positionner,</w:t>
      </w:r>
      <w:r>
        <w:rPr>
          <w:rFonts w:ascii="Century Gothic" w:eastAsia="Times New Roman" w:hAnsi="Century Gothic" w:cs="Times New Roman"/>
          <w:sz w:val="20"/>
          <w:szCs w:val="19"/>
          <w:lang w:eastAsia="fr-FR"/>
        </w:rPr>
        <w:t xml:space="preserve"> en transmettant</w:t>
      </w:r>
      <w:r w:rsidRPr="00645E8B">
        <w:rPr>
          <w:rFonts w:ascii="Century Gothic" w:eastAsia="Times New Roman" w:hAnsi="Century Gothic" w:cs="Times New Roman"/>
          <w:sz w:val="20"/>
          <w:szCs w:val="19"/>
          <w:lang w:eastAsia="fr-FR"/>
        </w:rPr>
        <w:t xml:space="preserve"> aux équipes soignantes/médicales les informations nécessaires de la situation sociale des patients en vue de l’élaboration du projet de soins</w:t>
      </w:r>
      <w:r>
        <w:rPr>
          <w:rFonts w:ascii="Century Gothic" w:eastAsia="Times New Roman" w:hAnsi="Century Gothic" w:cs="Times New Roman"/>
          <w:sz w:val="20"/>
          <w:szCs w:val="19"/>
          <w:lang w:eastAsia="fr-FR"/>
        </w:rPr>
        <w:t>,</w:t>
      </w:r>
    </w:p>
    <w:p w:rsidR="00645E8B" w:rsidRDefault="00B54540" w:rsidP="00645E8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Sens de l’organisation</w:t>
      </w:r>
      <w:r w:rsidR="00645E8B">
        <w:rPr>
          <w:rFonts w:ascii="Century Gothic" w:eastAsia="Times New Roman" w:hAnsi="Century Gothic" w:cs="Times New Roman"/>
          <w:sz w:val="20"/>
          <w:szCs w:val="19"/>
          <w:lang w:eastAsia="fr-FR"/>
        </w:rPr>
        <w:t xml:space="preserve"> et capacité à</w:t>
      </w:r>
      <w:r w:rsidR="00645E8B" w:rsidRPr="00645E8B">
        <w:rPr>
          <w:rFonts w:ascii="Century Gothic" w:eastAsia="Times New Roman" w:hAnsi="Century Gothic" w:cs="Times New Roman"/>
          <w:sz w:val="19"/>
          <w:szCs w:val="19"/>
          <w:lang w:eastAsia="fr-FR"/>
        </w:rPr>
        <w:t xml:space="preserve"> prioriser son travail</w:t>
      </w:r>
      <w:r w:rsidR="00645E8B">
        <w:rPr>
          <w:rFonts w:ascii="Century Gothic" w:eastAsia="Times New Roman" w:hAnsi="Century Gothic" w:cs="Times New Roman"/>
          <w:sz w:val="19"/>
          <w:szCs w:val="19"/>
          <w:lang w:eastAsia="fr-FR"/>
        </w:rPr>
        <w:t xml:space="preserve"> en</w:t>
      </w:r>
      <w:r w:rsidR="00645E8B">
        <w:rPr>
          <w:rFonts w:ascii="Century Gothic" w:eastAsia="Times New Roman" w:hAnsi="Century Gothic" w:cs="Times New Roman"/>
          <w:sz w:val="20"/>
          <w:szCs w:val="19"/>
          <w:lang w:eastAsia="fr-FR"/>
        </w:rPr>
        <w:t xml:space="preserve"> organisant s</w:t>
      </w:r>
      <w:r w:rsidRPr="00645E8B">
        <w:rPr>
          <w:rFonts w:ascii="Century Gothic" w:eastAsia="Times New Roman" w:hAnsi="Century Gothic" w:cs="Times New Roman"/>
          <w:sz w:val="20"/>
          <w:szCs w:val="19"/>
          <w:lang w:eastAsia="fr-FR"/>
        </w:rPr>
        <w:t>a charge de travail en fonction des impératifs professionnels lié</w:t>
      </w:r>
      <w:r w:rsidR="00645E8B">
        <w:rPr>
          <w:rFonts w:ascii="Century Gothic" w:eastAsia="Times New Roman" w:hAnsi="Century Gothic" w:cs="Times New Roman"/>
          <w:sz w:val="20"/>
          <w:szCs w:val="19"/>
          <w:lang w:eastAsia="fr-FR"/>
        </w:rPr>
        <w:t>s</w:t>
      </w:r>
      <w:r w:rsidRPr="00645E8B">
        <w:rPr>
          <w:rFonts w:ascii="Century Gothic" w:eastAsia="Times New Roman" w:hAnsi="Century Gothic" w:cs="Times New Roman"/>
          <w:sz w:val="20"/>
          <w:szCs w:val="19"/>
          <w:lang w:eastAsia="fr-FR"/>
        </w:rPr>
        <w:t xml:space="preserve"> au projet et à l’organisat</w:t>
      </w:r>
      <w:r w:rsidR="00947440" w:rsidRPr="00645E8B">
        <w:rPr>
          <w:rFonts w:ascii="Century Gothic" w:eastAsia="Times New Roman" w:hAnsi="Century Gothic" w:cs="Times New Roman"/>
          <w:sz w:val="20"/>
          <w:szCs w:val="19"/>
          <w:lang w:eastAsia="fr-FR"/>
        </w:rPr>
        <w:t>ion services de soins</w:t>
      </w:r>
      <w:r w:rsidR="00645E8B">
        <w:rPr>
          <w:rFonts w:ascii="Century Gothic" w:eastAsia="Times New Roman" w:hAnsi="Century Gothic" w:cs="Times New Roman"/>
          <w:sz w:val="20"/>
          <w:szCs w:val="19"/>
          <w:lang w:eastAsia="fr-FR"/>
        </w:rPr>
        <w:t>,</w:t>
      </w:r>
    </w:p>
    <w:p w:rsidR="00645E8B" w:rsidRDefault="00947440" w:rsidP="00645E8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20"/>
          <w:szCs w:val="19"/>
          <w:lang w:eastAsia="fr-FR"/>
        </w:rPr>
        <w:t>Maîtrise des démarches liées à l’orientation des patients vers les dispositifs sanitaires, les établissements/services sociaux et médico-sociaux</w:t>
      </w:r>
      <w:r w:rsidR="00645E8B">
        <w:rPr>
          <w:rFonts w:ascii="Century Gothic" w:eastAsia="Times New Roman" w:hAnsi="Century Gothic" w:cs="Times New Roman"/>
          <w:sz w:val="20"/>
          <w:szCs w:val="19"/>
          <w:lang w:eastAsia="fr-FR"/>
        </w:rPr>
        <w:t xml:space="preserve">. </w:t>
      </w:r>
      <w:r w:rsidRPr="00645E8B">
        <w:rPr>
          <w:rFonts w:ascii="Century Gothic" w:eastAsia="Times New Roman" w:hAnsi="Century Gothic" w:cs="Times New Roman"/>
          <w:sz w:val="20"/>
          <w:szCs w:val="19"/>
          <w:lang w:eastAsia="fr-FR"/>
        </w:rPr>
        <w:t>Maîtrise des dispositifs MDPH et bonne co</w:t>
      </w:r>
      <w:r w:rsidR="00C5061A">
        <w:rPr>
          <w:rFonts w:ascii="Century Gothic" w:eastAsia="Times New Roman" w:hAnsi="Century Gothic" w:cs="Times New Roman"/>
          <w:sz w:val="20"/>
          <w:szCs w:val="19"/>
          <w:lang w:eastAsia="fr-FR"/>
        </w:rPr>
        <w:t>nnaissance du champ du handicap</w:t>
      </w:r>
    </w:p>
    <w:p w:rsidR="00645E8B" w:rsidRPr="00645E8B" w:rsidRDefault="00645E8B" w:rsidP="00645E8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45E8B">
        <w:rPr>
          <w:rFonts w:ascii="Century Gothic" w:eastAsia="Times New Roman" w:hAnsi="Century Gothic" w:cs="Times New Roman"/>
          <w:sz w:val="19"/>
          <w:szCs w:val="19"/>
          <w:lang w:eastAsia="fr-FR"/>
        </w:rPr>
        <w:t>Aisance rédactionnelle : capacité à structurer ses écrits professionnels.</w:t>
      </w:r>
    </w:p>
    <w:p w:rsidR="00645E8B" w:rsidRDefault="00645E8B" w:rsidP="00645E8B">
      <w:pPr>
        <w:spacing w:after="0"/>
        <w:ind w:left="284"/>
        <w:jc w:val="both"/>
        <w:rPr>
          <w:rFonts w:ascii="Century Gothic" w:eastAsia="Times New Roman" w:hAnsi="Century Gothic" w:cs="Times New Roman"/>
          <w:sz w:val="20"/>
          <w:szCs w:val="19"/>
          <w:lang w:eastAsia="fr-FR"/>
        </w:rPr>
      </w:pPr>
    </w:p>
    <w:p w:rsidR="002522DF" w:rsidRDefault="00645E8B" w:rsidP="00645E8B">
      <w:pPr>
        <w:spacing w:after="0" w:line="240" w:lineRule="auto"/>
        <w:rPr>
          <w:rFonts w:ascii="Century Gothic" w:eastAsia="Times New Roman" w:hAnsi="Century Gothic" w:cs="Times New Roman"/>
          <w:b/>
          <w:bCs/>
          <w:color w:val="008080"/>
          <w:szCs w:val="20"/>
          <w:lang w:eastAsia="fr-FR"/>
        </w:rPr>
      </w:pPr>
      <w:r w:rsidRPr="00645E8B">
        <w:rPr>
          <w:rFonts w:ascii="Century Gothic" w:eastAsia="Times New Roman" w:hAnsi="Century Gothic" w:cs="Times New Roman"/>
          <w:b/>
          <w:bCs/>
          <w:color w:val="008080"/>
          <w:szCs w:val="20"/>
          <w:lang w:eastAsia="fr-FR"/>
        </w:rPr>
        <w:t xml:space="preserve">Savoir être : </w:t>
      </w:r>
    </w:p>
    <w:p w:rsidR="004D249E" w:rsidRPr="00645E8B" w:rsidRDefault="004D249E" w:rsidP="00645E8B">
      <w:pPr>
        <w:spacing w:after="0" w:line="240" w:lineRule="auto"/>
        <w:rPr>
          <w:rFonts w:ascii="Century Gothic" w:eastAsia="Times New Roman" w:hAnsi="Century Gothic" w:cs="Times New Roman"/>
          <w:b/>
          <w:bCs/>
          <w:color w:val="008080"/>
          <w:szCs w:val="20"/>
          <w:lang w:eastAsia="fr-FR"/>
        </w:rPr>
      </w:pPr>
    </w:p>
    <w:p w:rsidR="00645E8B" w:rsidRPr="00645E8B" w:rsidRDefault="00645E8B" w:rsidP="00645E8B">
      <w:pPr>
        <w:numPr>
          <w:ilvl w:val="0"/>
          <w:numId w:val="26"/>
        </w:numPr>
        <w:overflowPunct w:val="0"/>
        <w:autoSpaceDE w:val="0"/>
        <w:autoSpaceDN w:val="0"/>
        <w:adjustRightInd w:val="0"/>
        <w:spacing w:after="0" w:line="240" w:lineRule="auto"/>
        <w:contextualSpacing/>
        <w:jc w:val="both"/>
        <w:textAlignment w:val="baseline"/>
        <w:rPr>
          <w:rFonts w:ascii="Century Gothic" w:eastAsia="Times New Roman" w:hAnsi="Century Gothic" w:cs="Times New Roman"/>
          <w:sz w:val="19"/>
          <w:szCs w:val="19"/>
          <w:lang w:eastAsia="fr-FR"/>
        </w:rPr>
      </w:pPr>
      <w:r w:rsidRPr="00645E8B">
        <w:rPr>
          <w:rFonts w:ascii="Century Gothic" w:eastAsia="Times New Roman" w:hAnsi="Century Gothic" w:cs="Times New Roman"/>
          <w:sz w:val="19"/>
          <w:szCs w:val="19"/>
          <w:lang w:eastAsia="fr-FR"/>
        </w:rPr>
        <w:t>Qualités relationnelles et d’écoute, sens de la communication,</w:t>
      </w:r>
    </w:p>
    <w:p w:rsidR="00645E8B" w:rsidRDefault="00645E8B" w:rsidP="00645E8B">
      <w:pPr>
        <w:numPr>
          <w:ilvl w:val="0"/>
          <w:numId w:val="26"/>
        </w:numPr>
        <w:overflowPunct w:val="0"/>
        <w:autoSpaceDE w:val="0"/>
        <w:autoSpaceDN w:val="0"/>
        <w:adjustRightInd w:val="0"/>
        <w:spacing w:after="0" w:line="240" w:lineRule="auto"/>
        <w:contextualSpacing/>
        <w:jc w:val="both"/>
        <w:textAlignment w:val="baseline"/>
        <w:rPr>
          <w:rFonts w:ascii="Century Gothic" w:eastAsia="Times New Roman" w:hAnsi="Century Gothic" w:cs="Times New Roman"/>
          <w:sz w:val="19"/>
          <w:szCs w:val="19"/>
          <w:lang w:eastAsia="fr-FR"/>
        </w:rPr>
      </w:pPr>
      <w:r w:rsidRPr="00645E8B">
        <w:rPr>
          <w:rFonts w:ascii="Century Gothic" w:eastAsia="Times New Roman" w:hAnsi="Century Gothic" w:cs="Times New Roman"/>
          <w:sz w:val="19"/>
          <w:szCs w:val="19"/>
          <w:lang w:eastAsia="fr-FR"/>
        </w:rPr>
        <w:t>Capacités d’adaptation et d’autonomie,</w:t>
      </w:r>
    </w:p>
    <w:p w:rsidR="00D14276" w:rsidRDefault="00D14276" w:rsidP="00645E8B">
      <w:pPr>
        <w:numPr>
          <w:ilvl w:val="0"/>
          <w:numId w:val="26"/>
        </w:numPr>
        <w:overflowPunct w:val="0"/>
        <w:autoSpaceDE w:val="0"/>
        <w:autoSpaceDN w:val="0"/>
        <w:adjustRightInd w:val="0"/>
        <w:spacing w:after="0" w:line="240" w:lineRule="auto"/>
        <w:contextualSpacing/>
        <w:jc w:val="both"/>
        <w:textAlignment w:val="baseline"/>
        <w:rPr>
          <w:rFonts w:ascii="Century Gothic" w:eastAsia="Times New Roman" w:hAnsi="Century Gothic" w:cs="Times New Roman"/>
          <w:sz w:val="19"/>
          <w:szCs w:val="19"/>
          <w:lang w:eastAsia="fr-FR"/>
        </w:rPr>
      </w:pPr>
      <w:r>
        <w:rPr>
          <w:rFonts w:ascii="Century Gothic" w:eastAsia="Times New Roman" w:hAnsi="Century Gothic" w:cs="Times New Roman"/>
          <w:sz w:val="19"/>
          <w:szCs w:val="19"/>
          <w:lang w:eastAsia="fr-FR"/>
        </w:rPr>
        <w:t>Intérêt pour le champ de la précarité et accès aux soins,</w:t>
      </w:r>
    </w:p>
    <w:p w:rsidR="00D14276" w:rsidRPr="00645E8B" w:rsidRDefault="00D14276" w:rsidP="00645E8B">
      <w:pPr>
        <w:numPr>
          <w:ilvl w:val="0"/>
          <w:numId w:val="26"/>
        </w:numPr>
        <w:overflowPunct w:val="0"/>
        <w:autoSpaceDE w:val="0"/>
        <w:autoSpaceDN w:val="0"/>
        <w:adjustRightInd w:val="0"/>
        <w:spacing w:after="0" w:line="240" w:lineRule="auto"/>
        <w:contextualSpacing/>
        <w:jc w:val="both"/>
        <w:textAlignment w:val="baseline"/>
        <w:rPr>
          <w:rFonts w:ascii="Century Gothic" w:eastAsia="Times New Roman" w:hAnsi="Century Gothic" w:cs="Times New Roman"/>
          <w:sz w:val="19"/>
          <w:szCs w:val="19"/>
          <w:lang w:eastAsia="fr-FR"/>
        </w:rPr>
      </w:pPr>
      <w:r>
        <w:rPr>
          <w:rFonts w:ascii="Century Gothic" w:eastAsia="Times New Roman" w:hAnsi="Century Gothic" w:cs="Times New Roman"/>
          <w:sz w:val="19"/>
          <w:szCs w:val="19"/>
          <w:lang w:eastAsia="fr-FR"/>
        </w:rPr>
        <w:t>Travailler en collaboration avec les ASE du pôle et en équipe pluri-professionnelle,</w:t>
      </w:r>
    </w:p>
    <w:p w:rsidR="00947440" w:rsidRDefault="00947440" w:rsidP="00B54540">
      <w:pPr>
        <w:autoSpaceDE w:val="0"/>
        <w:autoSpaceDN w:val="0"/>
        <w:adjustRightInd w:val="0"/>
        <w:spacing w:after="0" w:line="240" w:lineRule="auto"/>
        <w:rPr>
          <w:rFonts w:ascii="Century Gothic" w:hAnsi="Century Gothic" w:cs="Arial"/>
          <w:color w:val="000000"/>
        </w:rPr>
      </w:pPr>
    </w:p>
    <w:p w:rsidR="004D249E" w:rsidRDefault="004D249E" w:rsidP="00B54540">
      <w:pPr>
        <w:autoSpaceDE w:val="0"/>
        <w:autoSpaceDN w:val="0"/>
        <w:adjustRightInd w:val="0"/>
        <w:spacing w:after="0" w:line="240" w:lineRule="auto"/>
        <w:rPr>
          <w:rFonts w:ascii="Century Gothic" w:hAnsi="Century Gothic" w:cs="Arial"/>
          <w:color w:val="000000"/>
        </w:rPr>
      </w:pPr>
    </w:p>
    <w:p w:rsidR="00C5061A" w:rsidRPr="00B54540" w:rsidRDefault="00C5061A" w:rsidP="00B54540">
      <w:pPr>
        <w:autoSpaceDE w:val="0"/>
        <w:autoSpaceDN w:val="0"/>
        <w:adjustRightInd w:val="0"/>
        <w:spacing w:after="0" w:line="240" w:lineRule="auto"/>
        <w:rPr>
          <w:rFonts w:ascii="Century Gothic" w:hAnsi="Century Gothic" w:cs="Arial"/>
          <w:color w:val="000000"/>
        </w:rPr>
      </w:pPr>
    </w:p>
    <w:p w:rsidR="00947440" w:rsidRDefault="00947440" w:rsidP="00774EFC">
      <w:pPr>
        <w:spacing w:after="0" w:line="240" w:lineRule="auto"/>
        <w:rPr>
          <w:rFonts w:ascii="Century Gothic" w:eastAsia="Times New Roman" w:hAnsi="Century Gothic" w:cs="Times New Roman"/>
          <w:b/>
          <w:bCs/>
          <w:color w:val="008080"/>
          <w:szCs w:val="20"/>
          <w:lang w:eastAsia="fr-FR"/>
        </w:rPr>
      </w:pPr>
      <w:r w:rsidRPr="00774EFC">
        <w:rPr>
          <w:rFonts w:ascii="Century Gothic" w:eastAsia="Times New Roman" w:hAnsi="Century Gothic" w:cs="Times New Roman"/>
          <w:b/>
          <w:bCs/>
          <w:color w:val="008080"/>
          <w:szCs w:val="20"/>
          <w:lang w:eastAsia="fr-FR"/>
        </w:rPr>
        <w:t>Obligation</w:t>
      </w:r>
      <w:r w:rsidR="00543663">
        <w:rPr>
          <w:rFonts w:ascii="Century Gothic" w:eastAsia="Times New Roman" w:hAnsi="Century Gothic" w:cs="Times New Roman"/>
          <w:b/>
          <w:bCs/>
          <w:color w:val="008080"/>
          <w:szCs w:val="20"/>
          <w:lang w:eastAsia="fr-FR"/>
        </w:rPr>
        <w:t>s</w:t>
      </w:r>
      <w:r w:rsidRPr="00774EFC">
        <w:rPr>
          <w:rFonts w:ascii="Century Gothic" w:eastAsia="Times New Roman" w:hAnsi="Century Gothic" w:cs="Times New Roman"/>
          <w:b/>
          <w:bCs/>
          <w:color w:val="008080"/>
          <w:szCs w:val="20"/>
          <w:lang w:eastAsia="fr-FR"/>
        </w:rPr>
        <w:t xml:space="preserve"> </w:t>
      </w:r>
      <w:r w:rsidR="00543663" w:rsidRPr="00774EFC">
        <w:rPr>
          <w:rFonts w:ascii="Century Gothic" w:eastAsia="Times New Roman" w:hAnsi="Century Gothic" w:cs="Times New Roman"/>
          <w:b/>
          <w:bCs/>
          <w:color w:val="008080"/>
          <w:szCs w:val="20"/>
          <w:lang w:eastAsia="fr-FR"/>
        </w:rPr>
        <w:t>professionnelle</w:t>
      </w:r>
      <w:r w:rsidR="00543663">
        <w:rPr>
          <w:rFonts w:ascii="Century Gothic" w:eastAsia="Times New Roman" w:hAnsi="Century Gothic" w:cs="Times New Roman"/>
          <w:b/>
          <w:bCs/>
          <w:color w:val="008080"/>
          <w:szCs w:val="20"/>
          <w:lang w:eastAsia="fr-FR"/>
        </w:rPr>
        <w:t>s</w:t>
      </w:r>
      <w:r w:rsidR="006C079B">
        <w:rPr>
          <w:rFonts w:ascii="Century Gothic" w:eastAsia="Times New Roman" w:hAnsi="Century Gothic" w:cs="Times New Roman"/>
          <w:b/>
          <w:bCs/>
          <w:color w:val="008080"/>
          <w:szCs w:val="20"/>
          <w:lang w:eastAsia="fr-FR"/>
        </w:rPr>
        <w:t> :</w:t>
      </w:r>
    </w:p>
    <w:p w:rsidR="00C5061A" w:rsidRPr="00774EFC" w:rsidRDefault="00C5061A" w:rsidP="00774EFC">
      <w:pPr>
        <w:spacing w:after="0" w:line="240" w:lineRule="auto"/>
        <w:rPr>
          <w:rFonts w:ascii="Century Gothic" w:eastAsia="Times New Roman" w:hAnsi="Century Gothic" w:cs="Times New Roman"/>
          <w:b/>
          <w:bCs/>
          <w:color w:val="008080"/>
          <w:szCs w:val="20"/>
          <w:lang w:eastAsia="fr-FR"/>
        </w:rPr>
      </w:pPr>
    </w:p>
    <w:p w:rsidR="00947440" w:rsidRPr="006C079B" w:rsidRDefault="00947440" w:rsidP="006C079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C079B">
        <w:rPr>
          <w:rFonts w:ascii="Century Gothic" w:eastAsia="Times New Roman" w:hAnsi="Century Gothic" w:cs="Times New Roman"/>
          <w:sz w:val="20"/>
          <w:szCs w:val="19"/>
          <w:lang w:eastAsia="fr-FR"/>
        </w:rPr>
        <w:t>Obligation de se conformer aux dispositions prévues par le règlement intérieur de l’établissement,</w:t>
      </w:r>
    </w:p>
    <w:p w:rsidR="00947440" w:rsidRPr="006C079B" w:rsidRDefault="00947440" w:rsidP="006C079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C079B">
        <w:rPr>
          <w:rFonts w:ascii="Century Gothic" w:eastAsia="Times New Roman" w:hAnsi="Century Gothic" w:cs="Times New Roman"/>
          <w:sz w:val="20"/>
          <w:szCs w:val="19"/>
          <w:lang w:eastAsia="fr-FR"/>
        </w:rPr>
        <w:t>Obligation de porter une tenue vestimentaire adaptée au poste de travail, et de respecter les règles d’hygiène en vigueur,</w:t>
      </w:r>
    </w:p>
    <w:p w:rsidR="00947440" w:rsidRPr="006C079B" w:rsidRDefault="00947440" w:rsidP="006C079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C079B">
        <w:rPr>
          <w:rFonts w:ascii="Century Gothic" w:eastAsia="Times New Roman" w:hAnsi="Century Gothic" w:cs="Times New Roman"/>
          <w:sz w:val="20"/>
          <w:szCs w:val="19"/>
          <w:lang w:eastAsia="fr-FR"/>
        </w:rPr>
        <w:t>Obligation de servir : exercice personnel et exclusif des fonctions,</w:t>
      </w:r>
    </w:p>
    <w:p w:rsidR="00947440" w:rsidRPr="006C079B" w:rsidRDefault="00947440" w:rsidP="006C079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C079B">
        <w:rPr>
          <w:rFonts w:ascii="Century Gothic" w:eastAsia="Times New Roman" w:hAnsi="Century Gothic" w:cs="Times New Roman"/>
          <w:sz w:val="20"/>
          <w:szCs w:val="19"/>
          <w:lang w:eastAsia="fr-FR"/>
        </w:rPr>
        <w:t>Obligations à l’égard de l’administration : discrétion professionnelle, moralité et dignité, réserve et neutralité,</w:t>
      </w:r>
    </w:p>
    <w:p w:rsidR="00947440" w:rsidRPr="006C079B" w:rsidRDefault="00947440" w:rsidP="006C079B">
      <w:pPr>
        <w:pStyle w:val="Paragraphedeliste"/>
        <w:numPr>
          <w:ilvl w:val="0"/>
          <w:numId w:val="27"/>
        </w:numPr>
        <w:spacing w:after="0"/>
        <w:ind w:left="567" w:hanging="283"/>
        <w:jc w:val="both"/>
        <w:rPr>
          <w:rFonts w:ascii="Century Gothic" w:eastAsia="Times New Roman" w:hAnsi="Century Gothic" w:cs="Times New Roman"/>
          <w:sz w:val="20"/>
          <w:szCs w:val="19"/>
          <w:lang w:eastAsia="fr-FR"/>
        </w:rPr>
      </w:pPr>
      <w:r w:rsidRPr="006C079B">
        <w:rPr>
          <w:rFonts w:ascii="Century Gothic" w:eastAsia="Times New Roman" w:hAnsi="Century Gothic" w:cs="Times New Roman"/>
          <w:sz w:val="20"/>
          <w:szCs w:val="19"/>
          <w:lang w:eastAsia="fr-FR"/>
        </w:rPr>
        <w:t>Obligations à l’égard des tiers : impartialité et probité, secret professionnel.</w:t>
      </w:r>
    </w:p>
    <w:p w:rsidR="00947440" w:rsidRPr="00947440" w:rsidRDefault="00947440" w:rsidP="00947440">
      <w:pPr>
        <w:spacing w:after="0" w:line="240" w:lineRule="auto"/>
        <w:rPr>
          <w:rFonts w:ascii="Century Gothic" w:eastAsia="Times New Roman" w:hAnsi="Century Gothic" w:cs="Times New Roman"/>
          <w:b/>
          <w:bCs/>
          <w:color w:val="008080"/>
          <w:lang w:eastAsia="fr-FR"/>
        </w:rPr>
      </w:pPr>
    </w:p>
    <w:p w:rsidR="000B2B2E" w:rsidRDefault="000B2B2E" w:rsidP="009E6C85">
      <w:pPr>
        <w:spacing w:after="0" w:line="240" w:lineRule="auto"/>
        <w:rPr>
          <w:rFonts w:ascii="Century Gothic" w:eastAsia="Times New Roman" w:hAnsi="Century Gothic" w:cs="Times New Roman"/>
          <w:sz w:val="18"/>
          <w:szCs w:val="18"/>
          <w:lang w:eastAsia="fr-FR"/>
        </w:rPr>
      </w:pPr>
    </w:p>
    <w:p w:rsidR="00137363" w:rsidRPr="00B91194" w:rsidRDefault="00AE7C9E" w:rsidP="001E1D93">
      <w:pPr>
        <w:spacing w:after="0" w:line="240" w:lineRule="auto"/>
        <w:rPr>
          <w:rFonts w:ascii="Century Gothic" w:eastAsia="Times New Roman" w:hAnsi="Century Gothic" w:cs="Times New Roman"/>
          <w:b/>
          <w:bCs/>
          <w:color w:val="008080"/>
          <w:lang w:eastAsia="fr-FR"/>
        </w:rPr>
      </w:pPr>
      <w:r w:rsidRPr="00B91194">
        <w:rPr>
          <w:rFonts w:ascii="Century Gothic" w:eastAsia="Times New Roman" w:hAnsi="Century Gothic" w:cs="Times New Roman"/>
          <w:b/>
          <w:bCs/>
          <w:color w:val="008080"/>
          <w:lang w:eastAsia="fr-FR"/>
        </w:rPr>
        <w:t>CONTACT</w:t>
      </w:r>
    </w:p>
    <w:p w:rsidR="00543663" w:rsidRDefault="00543663" w:rsidP="001E1D93">
      <w:pPr>
        <w:spacing w:after="0" w:line="240" w:lineRule="auto"/>
        <w:rPr>
          <w:rFonts w:ascii="Century Gothic" w:eastAsia="Times New Roman" w:hAnsi="Century Gothic" w:cs="Times New Roman"/>
          <w:bCs/>
          <w:color w:val="000000" w:themeColor="text1"/>
          <w:szCs w:val="20"/>
          <w:lang w:eastAsia="fr-FR"/>
        </w:rPr>
      </w:pPr>
    </w:p>
    <w:p w:rsidR="00137363" w:rsidRPr="00B91194" w:rsidRDefault="00CB42A7" w:rsidP="001E1D93">
      <w:pPr>
        <w:spacing w:after="0" w:line="240" w:lineRule="auto"/>
        <w:rPr>
          <w:rFonts w:ascii="Century Gothic" w:hAnsi="Century Gothic"/>
          <w:color w:val="000000" w:themeColor="text1"/>
          <w:sz w:val="20"/>
          <w:szCs w:val="20"/>
        </w:rPr>
      </w:pPr>
      <w:r w:rsidRPr="00B91194">
        <w:rPr>
          <w:rFonts w:ascii="Century Gothic" w:eastAsia="Times New Roman" w:hAnsi="Century Gothic" w:cs="Times New Roman"/>
          <w:bCs/>
          <w:color w:val="000000" w:themeColor="text1"/>
          <w:sz w:val="20"/>
          <w:szCs w:val="20"/>
          <w:lang w:eastAsia="fr-FR"/>
        </w:rPr>
        <w:t xml:space="preserve">Adresser CV et lettre de motivation à </w:t>
      </w:r>
      <w:r w:rsidR="00137363" w:rsidRPr="00B91194">
        <w:rPr>
          <w:rFonts w:ascii="Century Gothic" w:eastAsia="Times New Roman" w:hAnsi="Century Gothic" w:cs="Times New Roman"/>
          <w:bCs/>
          <w:color w:val="000000" w:themeColor="text1"/>
          <w:sz w:val="20"/>
          <w:szCs w:val="20"/>
          <w:lang w:eastAsia="fr-FR"/>
        </w:rPr>
        <w:t>Alexis LERE</w:t>
      </w:r>
      <w:r w:rsidR="00543663" w:rsidRPr="00B91194">
        <w:rPr>
          <w:rFonts w:ascii="Century Gothic" w:eastAsia="Times New Roman" w:hAnsi="Century Gothic" w:cs="Times New Roman"/>
          <w:bCs/>
          <w:color w:val="000000" w:themeColor="text1"/>
          <w:sz w:val="20"/>
          <w:szCs w:val="20"/>
          <w:lang w:eastAsia="fr-FR"/>
        </w:rPr>
        <w:t>UILLE, Responsable de la coordi</w:t>
      </w:r>
      <w:r w:rsidR="00137363" w:rsidRPr="00B91194">
        <w:rPr>
          <w:rFonts w:ascii="Century Gothic" w:eastAsia="Times New Roman" w:hAnsi="Century Gothic" w:cs="Times New Roman"/>
          <w:bCs/>
          <w:color w:val="000000" w:themeColor="text1"/>
          <w:sz w:val="20"/>
          <w:szCs w:val="20"/>
          <w:lang w:eastAsia="fr-FR"/>
        </w:rPr>
        <w:t>nation de l’action social</w:t>
      </w:r>
      <w:r w:rsidRPr="00B91194">
        <w:rPr>
          <w:rFonts w:ascii="Century Gothic" w:eastAsia="Times New Roman" w:hAnsi="Century Gothic" w:cs="Times New Roman"/>
          <w:bCs/>
          <w:color w:val="000000" w:themeColor="text1"/>
          <w:sz w:val="20"/>
          <w:szCs w:val="20"/>
          <w:lang w:eastAsia="fr-FR"/>
        </w:rPr>
        <w:t>e et</w:t>
      </w:r>
      <w:r w:rsidR="00543663" w:rsidRPr="00B91194">
        <w:rPr>
          <w:rFonts w:ascii="Century Gothic" w:eastAsia="Times New Roman" w:hAnsi="Century Gothic" w:cs="Times New Roman"/>
          <w:bCs/>
          <w:color w:val="000000" w:themeColor="text1"/>
          <w:sz w:val="20"/>
          <w:szCs w:val="20"/>
          <w:lang w:eastAsia="fr-FR"/>
        </w:rPr>
        <w:t xml:space="preserve"> é</w:t>
      </w:r>
      <w:r w:rsidRPr="00B91194">
        <w:rPr>
          <w:rFonts w:ascii="Century Gothic" w:eastAsia="Times New Roman" w:hAnsi="Century Gothic" w:cs="Times New Roman"/>
          <w:bCs/>
          <w:color w:val="000000" w:themeColor="text1"/>
          <w:sz w:val="20"/>
          <w:szCs w:val="20"/>
          <w:lang w:eastAsia="fr-FR"/>
        </w:rPr>
        <w:t>ducative</w:t>
      </w:r>
      <w:r w:rsidR="00137363" w:rsidRPr="00B91194">
        <w:rPr>
          <w:rFonts w:ascii="Century Gothic" w:eastAsia="Times New Roman" w:hAnsi="Century Gothic" w:cs="Times New Roman"/>
          <w:bCs/>
          <w:color w:val="000000" w:themeColor="text1"/>
          <w:sz w:val="20"/>
          <w:szCs w:val="20"/>
          <w:lang w:eastAsia="fr-FR"/>
        </w:rPr>
        <w:t xml:space="preserve"> du GHU</w:t>
      </w:r>
      <w:r w:rsidR="00B91194" w:rsidRPr="00B91194">
        <w:rPr>
          <w:rFonts w:ascii="Century Gothic" w:eastAsia="Times New Roman" w:hAnsi="Century Gothic" w:cs="Times New Roman"/>
          <w:bCs/>
          <w:color w:val="000000" w:themeColor="text1"/>
          <w:sz w:val="20"/>
          <w:szCs w:val="20"/>
          <w:lang w:eastAsia="fr-FR"/>
        </w:rPr>
        <w:t xml:space="preserve"> : </w:t>
      </w:r>
      <w:hyperlink r:id="rId12" w:history="1">
        <w:r w:rsidR="00543663" w:rsidRPr="00B91194">
          <w:rPr>
            <w:rStyle w:val="Lienhypertexte"/>
            <w:rFonts w:ascii="Century Gothic" w:eastAsia="Times New Roman" w:hAnsi="Century Gothic" w:cs="Times New Roman"/>
            <w:bCs/>
            <w:sz w:val="20"/>
            <w:szCs w:val="20"/>
            <w:lang w:eastAsia="fr-FR"/>
          </w:rPr>
          <w:t>a.lereuille@ghu-paris.fr</w:t>
        </w:r>
      </w:hyperlink>
      <w:r w:rsidR="00543663" w:rsidRPr="00B91194">
        <w:rPr>
          <w:rFonts w:ascii="Century Gothic" w:eastAsia="Times New Roman" w:hAnsi="Century Gothic" w:cs="Times New Roman"/>
          <w:bCs/>
          <w:color w:val="000000" w:themeColor="text1"/>
          <w:sz w:val="20"/>
          <w:szCs w:val="20"/>
          <w:lang w:eastAsia="fr-FR"/>
        </w:rPr>
        <w:t xml:space="preserve"> </w:t>
      </w:r>
    </w:p>
    <w:sectPr w:rsidR="00137363" w:rsidRPr="00B91194" w:rsidSect="00AD4482">
      <w:headerReference w:type="even" r:id="rId13"/>
      <w:headerReference w:type="default" r:id="rId14"/>
      <w:footerReference w:type="default" r:id="rId15"/>
      <w:headerReference w:type="first" r:id="rId16"/>
      <w:pgSz w:w="11906" w:h="16838"/>
      <w:pgMar w:top="1418" w:right="1418" w:bottom="1418"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B2" w:rsidRDefault="007830B2">
      <w:pPr>
        <w:spacing w:after="0" w:line="240" w:lineRule="auto"/>
      </w:pPr>
      <w:r>
        <w:separator/>
      </w:r>
    </w:p>
  </w:endnote>
  <w:endnote w:type="continuationSeparator" w:id="0">
    <w:p w:rsidR="007830B2" w:rsidRDefault="0078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AE7C9E">
    <w:pPr>
      <w:pStyle w:val="Pieddepage"/>
    </w:pPr>
    <w:r>
      <w:rPr>
        <w:noProof/>
        <w:lang w:eastAsia="fr-FR"/>
      </w:rPr>
      <w:drawing>
        <wp:anchor distT="0" distB="0" distL="114300" distR="114300" simplePos="0" relativeHeight="251662336" behindDoc="0" locked="0" layoutInCell="1" allowOverlap="1">
          <wp:simplePos x="0" y="0"/>
          <wp:positionH relativeFrom="margin">
            <wp:align>center</wp:align>
          </wp:positionH>
          <wp:positionV relativeFrom="paragraph">
            <wp:posOffset>51435</wp:posOffset>
          </wp:positionV>
          <wp:extent cx="6405843" cy="105727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AE3" w:rsidRPr="00300417">
      <w:rPr>
        <w:rFonts w:ascii="Century Gothic" w:hAnsi="Century Gothic"/>
        <w:b/>
        <w:noProof/>
        <w:lang w:eastAsia="fr-FR"/>
      </w:rPr>
      <w:drawing>
        <wp:anchor distT="0" distB="0" distL="114300" distR="114300" simplePos="0" relativeHeight="251659264" behindDoc="0" locked="0" layoutInCell="1" allowOverlap="1">
          <wp:simplePos x="0" y="0"/>
          <wp:positionH relativeFrom="margin">
            <wp:posOffset>-434340</wp:posOffset>
          </wp:positionH>
          <wp:positionV relativeFrom="paragraph">
            <wp:posOffset>-247650</wp:posOffset>
          </wp:positionV>
          <wp:extent cx="6699584" cy="247650"/>
          <wp:effectExtent l="0" t="0" r="635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B2" w:rsidRDefault="007830B2">
      <w:pPr>
        <w:spacing w:after="0" w:line="240" w:lineRule="auto"/>
      </w:pPr>
      <w:r>
        <w:separator/>
      </w:r>
    </w:p>
  </w:footnote>
  <w:footnote w:type="continuationSeparator" w:id="0">
    <w:p w:rsidR="007830B2" w:rsidRDefault="0078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FB" w:rsidRDefault="007830B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5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7"/>
      <w:gridCol w:w="3153"/>
    </w:tblGrid>
    <w:tr w:rsidR="003A5EFB" w:rsidRPr="00CB42A7" w:rsidTr="005B1C86">
      <w:trPr>
        <w:trHeight w:val="142"/>
        <w:jc w:val="center"/>
      </w:trPr>
      <w:tc>
        <w:tcPr>
          <w:tcW w:w="1012" w:type="pct"/>
          <w:vMerge w:val="restart"/>
          <w:shd w:val="clear" w:color="auto" w:fill="auto"/>
          <w:vAlign w:val="center"/>
        </w:tcPr>
        <w:p w:rsidR="00AD4482" w:rsidRPr="00FE6255" w:rsidRDefault="00AE7C9E" w:rsidP="00AD448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3" name="Image 13"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98520"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AD4482" w:rsidRDefault="00E734D3" w:rsidP="00AD4482">
          <w:pPr>
            <w:pStyle w:val="En-tte"/>
            <w:jc w:val="center"/>
            <w:rPr>
              <w:rFonts w:ascii="Century Gothic" w:hAnsi="Century Gothic"/>
              <w:b/>
              <w:smallCaps/>
              <w:sz w:val="28"/>
            </w:rPr>
          </w:pPr>
          <w:r>
            <w:rPr>
              <w:rFonts w:ascii="Century Gothic" w:hAnsi="Century Gothic"/>
              <w:b/>
              <w:smallCaps/>
              <w:sz w:val="28"/>
            </w:rPr>
            <w:t xml:space="preserve">ASSISTANTE DE SERVICE SOCIAL </w:t>
          </w:r>
        </w:p>
        <w:p w:rsidR="00E734D3" w:rsidRPr="00FE6255" w:rsidRDefault="00E734D3" w:rsidP="003E317E">
          <w:pPr>
            <w:pStyle w:val="En-tte"/>
            <w:jc w:val="center"/>
            <w:rPr>
              <w:rFonts w:ascii="Century Gothic" w:hAnsi="Century Gothic"/>
              <w:b/>
              <w:smallCaps/>
              <w:sz w:val="28"/>
            </w:rPr>
          </w:pPr>
          <w:r>
            <w:rPr>
              <w:rFonts w:ascii="Century Gothic" w:hAnsi="Century Gothic"/>
              <w:b/>
              <w:smallCaps/>
              <w:sz w:val="28"/>
            </w:rPr>
            <w:t xml:space="preserve">Service de </w:t>
          </w:r>
          <w:r w:rsidR="003E317E">
            <w:rPr>
              <w:rFonts w:ascii="Century Gothic" w:hAnsi="Century Gothic"/>
              <w:b/>
              <w:smallCaps/>
              <w:sz w:val="28"/>
            </w:rPr>
            <w:t>neurologie-paris-ghu</w:t>
          </w:r>
        </w:p>
      </w:tc>
      <w:tc>
        <w:tcPr>
          <w:tcW w:w="1504" w:type="pct"/>
          <w:shd w:val="clear" w:color="auto" w:fill="auto"/>
        </w:tcPr>
        <w:p w:rsidR="00AD4482" w:rsidRPr="00FE6255" w:rsidRDefault="00AE7C9E" w:rsidP="00AD4482">
          <w:pPr>
            <w:pStyle w:val="En-tte"/>
            <w:rPr>
              <w:rFonts w:ascii="Century Gothic" w:hAnsi="Century Gothic"/>
              <w:b/>
              <w:sz w:val="16"/>
              <w:szCs w:val="18"/>
              <w:lang w:val="en-US"/>
            </w:rPr>
          </w:pPr>
          <w:r w:rsidRPr="00FE6255">
            <w:rPr>
              <w:rFonts w:ascii="Century Gothic" w:hAnsi="Century Gothic"/>
              <w:b/>
              <w:sz w:val="16"/>
              <w:szCs w:val="18"/>
              <w:lang w:val="en-US"/>
            </w:rPr>
            <w:t>REFERENCE Formulaire :</w:t>
          </w:r>
        </w:p>
        <w:p w:rsidR="00AD4482" w:rsidRPr="00FE6255" w:rsidRDefault="00AE7C9E" w:rsidP="00AD448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GHU-MGT-GRH-FOR-088</w:t>
          </w:r>
        </w:p>
      </w:tc>
    </w:tr>
    <w:tr w:rsidR="003A5EFB" w:rsidTr="005B1C86">
      <w:trPr>
        <w:trHeight w:val="141"/>
        <w:jc w:val="center"/>
      </w:trPr>
      <w:tc>
        <w:tcPr>
          <w:tcW w:w="1012" w:type="pct"/>
          <w:vMerge/>
          <w:shd w:val="clear" w:color="auto" w:fill="auto"/>
          <w:vAlign w:val="center"/>
        </w:tcPr>
        <w:p w:rsidR="00AD4482" w:rsidRPr="003668B8" w:rsidRDefault="00AD4482" w:rsidP="00AD4482">
          <w:pPr>
            <w:pStyle w:val="En-tte"/>
            <w:jc w:val="center"/>
            <w:rPr>
              <w:rFonts w:ascii="Century Gothic" w:hAnsi="Century Gothic" w:cs="Arial"/>
              <w:color w:val="444446"/>
              <w:sz w:val="20"/>
              <w:szCs w:val="20"/>
              <w:lang w:val="en-US"/>
            </w:rPr>
          </w:pPr>
        </w:p>
      </w:tc>
      <w:tc>
        <w:tcPr>
          <w:tcW w:w="2484" w:type="pct"/>
          <w:vMerge/>
          <w:shd w:val="clear" w:color="auto" w:fill="auto"/>
          <w:vAlign w:val="center"/>
        </w:tcPr>
        <w:p w:rsidR="00AD4482" w:rsidRPr="003668B8" w:rsidRDefault="00AD4482" w:rsidP="00AD4482">
          <w:pPr>
            <w:pStyle w:val="En-tte"/>
            <w:jc w:val="center"/>
            <w:rPr>
              <w:rFonts w:ascii="Century Gothic" w:hAnsi="Century Gothic"/>
              <w:b/>
              <w:sz w:val="28"/>
              <w:lang w:val="en-US"/>
            </w:rPr>
          </w:pPr>
        </w:p>
      </w:tc>
      <w:tc>
        <w:tcPr>
          <w:tcW w:w="1504" w:type="pct"/>
          <w:shd w:val="clear" w:color="auto" w:fill="auto"/>
        </w:tcPr>
        <w:p w:rsidR="00AD4482" w:rsidRPr="00FE6255" w:rsidRDefault="00AE7C9E" w:rsidP="00AD448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3A5EFB" w:rsidTr="005B1C86">
      <w:trPr>
        <w:trHeight w:val="70"/>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tcPr>
        <w:p w:rsidR="00AD4482" w:rsidRPr="00FE6255" w:rsidRDefault="00AE7C9E" w:rsidP="00AD448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1</w:t>
          </w:r>
        </w:p>
      </w:tc>
    </w:tr>
    <w:tr w:rsidR="003A5EFB" w:rsidTr="005B1C86">
      <w:trPr>
        <w:trHeight w:val="130"/>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vAlign w:val="center"/>
        </w:tcPr>
        <w:p w:rsidR="00AD4482" w:rsidRPr="00FE6255" w:rsidRDefault="00AE7C9E" w:rsidP="00AD448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3A5EFB" w:rsidTr="005B1C86">
      <w:trPr>
        <w:trHeight w:val="41"/>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vAlign w:val="center"/>
        </w:tcPr>
        <w:p w:rsidR="00AD4482" w:rsidRPr="00FE6255" w:rsidRDefault="00AE7C9E" w:rsidP="00AD448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ED3797">
            <w:rPr>
              <w:rFonts w:ascii="Century Gothic" w:hAnsi="Century Gothic"/>
              <w:b/>
              <w:noProof/>
              <w:sz w:val="18"/>
              <w:szCs w:val="18"/>
            </w:rPr>
            <w:t>1</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ED3797">
            <w:rPr>
              <w:rFonts w:ascii="Century Gothic" w:hAnsi="Century Gothic"/>
              <w:b/>
              <w:noProof/>
              <w:sz w:val="18"/>
              <w:szCs w:val="18"/>
            </w:rPr>
            <w:t>4</w:t>
          </w:r>
          <w:r w:rsidRPr="00FE6255">
            <w:rPr>
              <w:rFonts w:ascii="Century Gothic" w:hAnsi="Century Gothic"/>
              <w:b/>
              <w:sz w:val="18"/>
              <w:szCs w:val="18"/>
            </w:rPr>
            <w:fldChar w:fldCharType="end"/>
          </w:r>
        </w:p>
      </w:tc>
    </w:tr>
  </w:tbl>
  <w:p w:rsidR="00363CA4" w:rsidRPr="00AD4482" w:rsidRDefault="007830B2" w:rsidP="00AD4482">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5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FB" w:rsidRDefault="007830B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750pt;height:50pt;rotation:-45;z-index:-251656192;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C00"/>
    <w:multiLevelType w:val="hybridMultilevel"/>
    <w:tmpl w:val="1CEE3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86C54"/>
    <w:multiLevelType w:val="hybridMultilevel"/>
    <w:tmpl w:val="4EF6A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07507"/>
    <w:multiLevelType w:val="hybridMultilevel"/>
    <w:tmpl w:val="B134C320"/>
    <w:lvl w:ilvl="0" w:tplc="D424074E">
      <w:start w:val="1"/>
      <w:numFmt w:val="bullet"/>
      <w:lvlText w:val=""/>
      <w:lvlJc w:val="left"/>
      <w:pPr>
        <w:ind w:left="720" w:hanging="360"/>
      </w:pPr>
      <w:rPr>
        <w:rFonts w:ascii="Symbol" w:hAnsi="Symbol" w:hint="default"/>
      </w:rPr>
    </w:lvl>
    <w:lvl w:ilvl="1" w:tplc="8EEC6DA6" w:tentative="1">
      <w:start w:val="1"/>
      <w:numFmt w:val="bullet"/>
      <w:lvlText w:val="o"/>
      <w:lvlJc w:val="left"/>
      <w:pPr>
        <w:ind w:left="1440" w:hanging="360"/>
      </w:pPr>
      <w:rPr>
        <w:rFonts w:ascii="Courier New" w:hAnsi="Courier New" w:cs="Courier New" w:hint="default"/>
      </w:rPr>
    </w:lvl>
    <w:lvl w:ilvl="2" w:tplc="ED3CB320" w:tentative="1">
      <w:start w:val="1"/>
      <w:numFmt w:val="bullet"/>
      <w:lvlText w:val=""/>
      <w:lvlJc w:val="left"/>
      <w:pPr>
        <w:ind w:left="2160" w:hanging="360"/>
      </w:pPr>
      <w:rPr>
        <w:rFonts w:ascii="Wingdings" w:hAnsi="Wingdings" w:hint="default"/>
      </w:rPr>
    </w:lvl>
    <w:lvl w:ilvl="3" w:tplc="61D0C1FA" w:tentative="1">
      <w:start w:val="1"/>
      <w:numFmt w:val="bullet"/>
      <w:lvlText w:val=""/>
      <w:lvlJc w:val="left"/>
      <w:pPr>
        <w:ind w:left="2880" w:hanging="360"/>
      </w:pPr>
      <w:rPr>
        <w:rFonts w:ascii="Symbol" w:hAnsi="Symbol" w:hint="default"/>
      </w:rPr>
    </w:lvl>
    <w:lvl w:ilvl="4" w:tplc="2D2E9AA4" w:tentative="1">
      <w:start w:val="1"/>
      <w:numFmt w:val="bullet"/>
      <w:lvlText w:val="o"/>
      <w:lvlJc w:val="left"/>
      <w:pPr>
        <w:ind w:left="3600" w:hanging="360"/>
      </w:pPr>
      <w:rPr>
        <w:rFonts w:ascii="Courier New" w:hAnsi="Courier New" w:cs="Courier New" w:hint="default"/>
      </w:rPr>
    </w:lvl>
    <w:lvl w:ilvl="5" w:tplc="F2D20F5A" w:tentative="1">
      <w:start w:val="1"/>
      <w:numFmt w:val="bullet"/>
      <w:lvlText w:val=""/>
      <w:lvlJc w:val="left"/>
      <w:pPr>
        <w:ind w:left="4320" w:hanging="360"/>
      </w:pPr>
      <w:rPr>
        <w:rFonts w:ascii="Wingdings" w:hAnsi="Wingdings" w:hint="default"/>
      </w:rPr>
    </w:lvl>
    <w:lvl w:ilvl="6" w:tplc="418E3818" w:tentative="1">
      <w:start w:val="1"/>
      <w:numFmt w:val="bullet"/>
      <w:lvlText w:val=""/>
      <w:lvlJc w:val="left"/>
      <w:pPr>
        <w:ind w:left="5040" w:hanging="360"/>
      </w:pPr>
      <w:rPr>
        <w:rFonts w:ascii="Symbol" w:hAnsi="Symbol" w:hint="default"/>
      </w:rPr>
    </w:lvl>
    <w:lvl w:ilvl="7" w:tplc="4C68A11A" w:tentative="1">
      <w:start w:val="1"/>
      <w:numFmt w:val="bullet"/>
      <w:lvlText w:val="o"/>
      <w:lvlJc w:val="left"/>
      <w:pPr>
        <w:ind w:left="5760" w:hanging="360"/>
      </w:pPr>
      <w:rPr>
        <w:rFonts w:ascii="Courier New" w:hAnsi="Courier New" w:cs="Courier New" w:hint="default"/>
      </w:rPr>
    </w:lvl>
    <w:lvl w:ilvl="8" w:tplc="FD345FA8" w:tentative="1">
      <w:start w:val="1"/>
      <w:numFmt w:val="bullet"/>
      <w:lvlText w:val=""/>
      <w:lvlJc w:val="left"/>
      <w:pPr>
        <w:ind w:left="6480" w:hanging="360"/>
      </w:pPr>
      <w:rPr>
        <w:rFonts w:ascii="Wingdings" w:hAnsi="Wingdings" w:hint="default"/>
      </w:rPr>
    </w:lvl>
  </w:abstractNum>
  <w:abstractNum w:abstractNumId="5" w15:restartNumberingAfterBreak="0">
    <w:nsid w:val="1561514E"/>
    <w:multiLevelType w:val="hybridMultilevel"/>
    <w:tmpl w:val="ACDCFE5E"/>
    <w:lvl w:ilvl="0" w:tplc="1DDE4E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7897"/>
    <w:multiLevelType w:val="hybridMultilevel"/>
    <w:tmpl w:val="20109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CB5ED2"/>
    <w:multiLevelType w:val="hybridMultilevel"/>
    <w:tmpl w:val="9DB6D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474DF"/>
    <w:multiLevelType w:val="hybridMultilevel"/>
    <w:tmpl w:val="5C5CB11C"/>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3252E"/>
    <w:multiLevelType w:val="hybridMultilevel"/>
    <w:tmpl w:val="3530E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4F439E"/>
    <w:multiLevelType w:val="hybridMultilevel"/>
    <w:tmpl w:val="9CD4FD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DB12A0"/>
    <w:multiLevelType w:val="hybridMultilevel"/>
    <w:tmpl w:val="C28647E2"/>
    <w:lvl w:ilvl="0" w:tplc="65529774">
      <w:start w:val="29"/>
      <w:numFmt w:val="bullet"/>
      <w:lvlText w:val="-"/>
      <w:lvlJc w:val="left"/>
      <w:pPr>
        <w:ind w:left="720" w:hanging="360"/>
      </w:pPr>
      <w:rPr>
        <w:rFonts w:ascii="Calibri" w:eastAsia="Times New Roman" w:hAnsi="Calibri" w:cs="Times New Roman" w:hint="default"/>
      </w:rPr>
    </w:lvl>
    <w:lvl w:ilvl="1" w:tplc="D64CB8FC" w:tentative="1">
      <w:start w:val="1"/>
      <w:numFmt w:val="bullet"/>
      <w:lvlText w:val="o"/>
      <w:lvlJc w:val="left"/>
      <w:pPr>
        <w:ind w:left="1440" w:hanging="360"/>
      </w:pPr>
      <w:rPr>
        <w:rFonts w:ascii="Courier New" w:hAnsi="Courier New" w:cs="Courier New" w:hint="default"/>
      </w:rPr>
    </w:lvl>
    <w:lvl w:ilvl="2" w:tplc="17149E72" w:tentative="1">
      <w:start w:val="1"/>
      <w:numFmt w:val="bullet"/>
      <w:lvlText w:val=""/>
      <w:lvlJc w:val="left"/>
      <w:pPr>
        <w:ind w:left="2160" w:hanging="360"/>
      </w:pPr>
      <w:rPr>
        <w:rFonts w:ascii="Wingdings" w:hAnsi="Wingdings" w:hint="default"/>
      </w:rPr>
    </w:lvl>
    <w:lvl w:ilvl="3" w:tplc="1B0E4DC2" w:tentative="1">
      <w:start w:val="1"/>
      <w:numFmt w:val="bullet"/>
      <w:lvlText w:val=""/>
      <w:lvlJc w:val="left"/>
      <w:pPr>
        <w:ind w:left="2880" w:hanging="360"/>
      </w:pPr>
      <w:rPr>
        <w:rFonts w:ascii="Symbol" w:hAnsi="Symbol" w:hint="default"/>
      </w:rPr>
    </w:lvl>
    <w:lvl w:ilvl="4" w:tplc="80A2486E" w:tentative="1">
      <w:start w:val="1"/>
      <w:numFmt w:val="bullet"/>
      <w:lvlText w:val="o"/>
      <w:lvlJc w:val="left"/>
      <w:pPr>
        <w:ind w:left="3600" w:hanging="360"/>
      </w:pPr>
      <w:rPr>
        <w:rFonts w:ascii="Courier New" w:hAnsi="Courier New" w:cs="Courier New" w:hint="default"/>
      </w:rPr>
    </w:lvl>
    <w:lvl w:ilvl="5" w:tplc="1FA08CB6" w:tentative="1">
      <w:start w:val="1"/>
      <w:numFmt w:val="bullet"/>
      <w:lvlText w:val=""/>
      <w:lvlJc w:val="left"/>
      <w:pPr>
        <w:ind w:left="4320" w:hanging="360"/>
      </w:pPr>
      <w:rPr>
        <w:rFonts w:ascii="Wingdings" w:hAnsi="Wingdings" w:hint="default"/>
      </w:rPr>
    </w:lvl>
    <w:lvl w:ilvl="6" w:tplc="A704EF0A" w:tentative="1">
      <w:start w:val="1"/>
      <w:numFmt w:val="bullet"/>
      <w:lvlText w:val=""/>
      <w:lvlJc w:val="left"/>
      <w:pPr>
        <w:ind w:left="5040" w:hanging="360"/>
      </w:pPr>
      <w:rPr>
        <w:rFonts w:ascii="Symbol" w:hAnsi="Symbol" w:hint="default"/>
      </w:rPr>
    </w:lvl>
    <w:lvl w:ilvl="7" w:tplc="03C2A318" w:tentative="1">
      <w:start w:val="1"/>
      <w:numFmt w:val="bullet"/>
      <w:lvlText w:val="o"/>
      <w:lvlJc w:val="left"/>
      <w:pPr>
        <w:ind w:left="5760" w:hanging="360"/>
      </w:pPr>
      <w:rPr>
        <w:rFonts w:ascii="Courier New" w:hAnsi="Courier New" w:cs="Courier New" w:hint="default"/>
      </w:rPr>
    </w:lvl>
    <w:lvl w:ilvl="8" w:tplc="8042EB2A" w:tentative="1">
      <w:start w:val="1"/>
      <w:numFmt w:val="bullet"/>
      <w:lvlText w:val=""/>
      <w:lvlJc w:val="left"/>
      <w:pPr>
        <w:ind w:left="6480" w:hanging="360"/>
      </w:pPr>
      <w:rPr>
        <w:rFonts w:ascii="Wingdings" w:hAnsi="Wingdings" w:hint="default"/>
      </w:rPr>
    </w:lvl>
  </w:abstractNum>
  <w:abstractNum w:abstractNumId="14"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74393"/>
    <w:multiLevelType w:val="hybridMultilevel"/>
    <w:tmpl w:val="AC720130"/>
    <w:lvl w:ilvl="0" w:tplc="88C67C82">
      <w:start w:val="1"/>
      <w:numFmt w:val="bullet"/>
      <w:lvlText w:val=""/>
      <w:lvlJc w:val="left"/>
      <w:pPr>
        <w:ind w:left="720" w:hanging="360"/>
      </w:pPr>
      <w:rPr>
        <w:rFonts w:ascii="Symbol" w:hAnsi="Symbol" w:hint="default"/>
      </w:rPr>
    </w:lvl>
    <w:lvl w:ilvl="1" w:tplc="286AE76C" w:tentative="1">
      <w:start w:val="1"/>
      <w:numFmt w:val="bullet"/>
      <w:lvlText w:val="o"/>
      <w:lvlJc w:val="left"/>
      <w:pPr>
        <w:ind w:left="1440" w:hanging="360"/>
      </w:pPr>
      <w:rPr>
        <w:rFonts w:ascii="Courier New" w:hAnsi="Courier New" w:cs="Courier New" w:hint="default"/>
      </w:rPr>
    </w:lvl>
    <w:lvl w:ilvl="2" w:tplc="B438507A" w:tentative="1">
      <w:start w:val="1"/>
      <w:numFmt w:val="bullet"/>
      <w:lvlText w:val=""/>
      <w:lvlJc w:val="left"/>
      <w:pPr>
        <w:ind w:left="2160" w:hanging="360"/>
      </w:pPr>
      <w:rPr>
        <w:rFonts w:ascii="Wingdings" w:hAnsi="Wingdings" w:hint="default"/>
      </w:rPr>
    </w:lvl>
    <w:lvl w:ilvl="3" w:tplc="E7FE9C8C" w:tentative="1">
      <w:start w:val="1"/>
      <w:numFmt w:val="bullet"/>
      <w:lvlText w:val=""/>
      <w:lvlJc w:val="left"/>
      <w:pPr>
        <w:ind w:left="2880" w:hanging="360"/>
      </w:pPr>
      <w:rPr>
        <w:rFonts w:ascii="Symbol" w:hAnsi="Symbol" w:hint="default"/>
      </w:rPr>
    </w:lvl>
    <w:lvl w:ilvl="4" w:tplc="2CCACCE8" w:tentative="1">
      <w:start w:val="1"/>
      <w:numFmt w:val="bullet"/>
      <w:lvlText w:val="o"/>
      <w:lvlJc w:val="left"/>
      <w:pPr>
        <w:ind w:left="3600" w:hanging="360"/>
      </w:pPr>
      <w:rPr>
        <w:rFonts w:ascii="Courier New" w:hAnsi="Courier New" w:cs="Courier New" w:hint="default"/>
      </w:rPr>
    </w:lvl>
    <w:lvl w:ilvl="5" w:tplc="873C7204" w:tentative="1">
      <w:start w:val="1"/>
      <w:numFmt w:val="bullet"/>
      <w:lvlText w:val=""/>
      <w:lvlJc w:val="left"/>
      <w:pPr>
        <w:ind w:left="4320" w:hanging="360"/>
      </w:pPr>
      <w:rPr>
        <w:rFonts w:ascii="Wingdings" w:hAnsi="Wingdings" w:hint="default"/>
      </w:rPr>
    </w:lvl>
    <w:lvl w:ilvl="6" w:tplc="966C19E8" w:tentative="1">
      <w:start w:val="1"/>
      <w:numFmt w:val="bullet"/>
      <w:lvlText w:val=""/>
      <w:lvlJc w:val="left"/>
      <w:pPr>
        <w:ind w:left="5040" w:hanging="360"/>
      </w:pPr>
      <w:rPr>
        <w:rFonts w:ascii="Symbol" w:hAnsi="Symbol" w:hint="default"/>
      </w:rPr>
    </w:lvl>
    <w:lvl w:ilvl="7" w:tplc="5A7A7AEE" w:tentative="1">
      <w:start w:val="1"/>
      <w:numFmt w:val="bullet"/>
      <w:lvlText w:val="o"/>
      <w:lvlJc w:val="left"/>
      <w:pPr>
        <w:ind w:left="5760" w:hanging="360"/>
      </w:pPr>
      <w:rPr>
        <w:rFonts w:ascii="Courier New" w:hAnsi="Courier New" w:cs="Courier New" w:hint="default"/>
      </w:rPr>
    </w:lvl>
    <w:lvl w:ilvl="8" w:tplc="791EFD1A" w:tentative="1">
      <w:start w:val="1"/>
      <w:numFmt w:val="bullet"/>
      <w:lvlText w:val=""/>
      <w:lvlJc w:val="left"/>
      <w:pPr>
        <w:ind w:left="6480" w:hanging="360"/>
      </w:pPr>
      <w:rPr>
        <w:rFonts w:ascii="Wingdings" w:hAnsi="Wingdings" w:hint="default"/>
      </w:rPr>
    </w:lvl>
  </w:abstractNum>
  <w:abstractNum w:abstractNumId="17" w15:restartNumberingAfterBreak="0">
    <w:nsid w:val="48077889"/>
    <w:multiLevelType w:val="hybridMultilevel"/>
    <w:tmpl w:val="D75A2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AD0131"/>
    <w:multiLevelType w:val="hybridMultilevel"/>
    <w:tmpl w:val="C478B5B6"/>
    <w:lvl w:ilvl="0" w:tplc="E9843092">
      <w:start w:val="1"/>
      <w:numFmt w:val="bullet"/>
      <w:lvlText w:val=""/>
      <w:lvlJc w:val="left"/>
      <w:pPr>
        <w:ind w:left="720" w:hanging="360"/>
      </w:pPr>
      <w:rPr>
        <w:rFonts w:ascii="Symbol" w:hAnsi="Symbol" w:hint="default"/>
      </w:rPr>
    </w:lvl>
    <w:lvl w:ilvl="1" w:tplc="CDEA2DEC" w:tentative="1">
      <w:start w:val="1"/>
      <w:numFmt w:val="bullet"/>
      <w:lvlText w:val="o"/>
      <w:lvlJc w:val="left"/>
      <w:pPr>
        <w:ind w:left="1440" w:hanging="360"/>
      </w:pPr>
      <w:rPr>
        <w:rFonts w:ascii="Courier New" w:hAnsi="Courier New" w:cs="Courier New" w:hint="default"/>
      </w:rPr>
    </w:lvl>
    <w:lvl w:ilvl="2" w:tplc="1AF0E14E" w:tentative="1">
      <w:start w:val="1"/>
      <w:numFmt w:val="bullet"/>
      <w:lvlText w:val=""/>
      <w:lvlJc w:val="left"/>
      <w:pPr>
        <w:ind w:left="2160" w:hanging="360"/>
      </w:pPr>
      <w:rPr>
        <w:rFonts w:ascii="Wingdings" w:hAnsi="Wingdings" w:hint="default"/>
      </w:rPr>
    </w:lvl>
    <w:lvl w:ilvl="3" w:tplc="F266F352" w:tentative="1">
      <w:start w:val="1"/>
      <w:numFmt w:val="bullet"/>
      <w:lvlText w:val=""/>
      <w:lvlJc w:val="left"/>
      <w:pPr>
        <w:ind w:left="2880" w:hanging="360"/>
      </w:pPr>
      <w:rPr>
        <w:rFonts w:ascii="Symbol" w:hAnsi="Symbol" w:hint="default"/>
      </w:rPr>
    </w:lvl>
    <w:lvl w:ilvl="4" w:tplc="43324BAE" w:tentative="1">
      <w:start w:val="1"/>
      <w:numFmt w:val="bullet"/>
      <w:lvlText w:val="o"/>
      <w:lvlJc w:val="left"/>
      <w:pPr>
        <w:ind w:left="3600" w:hanging="360"/>
      </w:pPr>
      <w:rPr>
        <w:rFonts w:ascii="Courier New" w:hAnsi="Courier New" w:cs="Courier New" w:hint="default"/>
      </w:rPr>
    </w:lvl>
    <w:lvl w:ilvl="5" w:tplc="B68A4E4C" w:tentative="1">
      <w:start w:val="1"/>
      <w:numFmt w:val="bullet"/>
      <w:lvlText w:val=""/>
      <w:lvlJc w:val="left"/>
      <w:pPr>
        <w:ind w:left="4320" w:hanging="360"/>
      </w:pPr>
      <w:rPr>
        <w:rFonts w:ascii="Wingdings" w:hAnsi="Wingdings" w:hint="default"/>
      </w:rPr>
    </w:lvl>
    <w:lvl w:ilvl="6" w:tplc="41385CF2" w:tentative="1">
      <w:start w:val="1"/>
      <w:numFmt w:val="bullet"/>
      <w:lvlText w:val=""/>
      <w:lvlJc w:val="left"/>
      <w:pPr>
        <w:ind w:left="5040" w:hanging="360"/>
      </w:pPr>
      <w:rPr>
        <w:rFonts w:ascii="Symbol" w:hAnsi="Symbol" w:hint="default"/>
      </w:rPr>
    </w:lvl>
    <w:lvl w:ilvl="7" w:tplc="394205C2" w:tentative="1">
      <w:start w:val="1"/>
      <w:numFmt w:val="bullet"/>
      <w:lvlText w:val="o"/>
      <w:lvlJc w:val="left"/>
      <w:pPr>
        <w:ind w:left="5760" w:hanging="360"/>
      </w:pPr>
      <w:rPr>
        <w:rFonts w:ascii="Courier New" w:hAnsi="Courier New" w:cs="Courier New" w:hint="default"/>
      </w:rPr>
    </w:lvl>
    <w:lvl w:ilvl="8" w:tplc="2EE2E84C" w:tentative="1">
      <w:start w:val="1"/>
      <w:numFmt w:val="bullet"/>
      <w:lvlText w:val=""/>
      <w:lvlJc w:val="left"/>
      <w:pPr>
        <w:ind w:left="6480" w:hanging="360"/>
      </w:pPr>
      <w:rPr>
        <w:rFonts w:ascii="Wingdings" w:hAnsi="Wingdings" w:hint="default"/>
      </w:rPr>
    </w:lvl>
  </w:abstractNum>
  <w:abstractNum w:abstractNumId="19" w15:restartNumberingAfterBreak="0">
    <w:nsid w:val="52414111"/>
    <w:multiLevelType w:val="hybridMultilevel"/>
    <w:tmpl w:val="FCDC4734"/>
    <w:lvl w:ilvl="0" w:tplc="E94E09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810479"/>
    <w:multiLevelType w:val="hybridMultilevel"/>
    <w:tmpl w:val="FC980EFE"/>
    <w:lvl w:ilvl="0" w:tplc="C6E6156A">
      <w:start w:val="1"/>
      <w:numFmt w:val="bullet"/>
      <w:lvlText w:val=""/>
      <w:lvlJc w:val="left"/>
      <w:pPr>
        <w:ind w:left="915" w:hanging="360"/>
      </w:pPr>
      <w:rPr>
        <w:rFonts w:ascii="Symbol" w:hAnsi="Symbol" w:hint="default"/>
      </w:rPr>
    </w:lvl>
    <w:lvl w:ilvl="1" w:tplc="C8E0D986" w:tentative="1">
      <w:start w:val="1"/>
      <w:numFmt w:val="bullet"/>
      <w:lvlText w:val="o"/>
      <w:lvlJc w:val="left"/>
      <w:pPr>
        <w:ind w:left="1635" w:hanging="360"/>
      </w:pPr>
      <w:rPr>
        <w:rFonts w:ascii="Courier New" w:hAnsi="Courier New" w:cs="Courier New" w:hint="default"/>
      </w:rPr>
    </w:lvl>
    <w:lvl w:ilvl="2" w:tplc="6D106BAE" w:tentative="1">
      <w:start w:val="1"/>
      <w:numFmt w:val="bullet"/>
      <w:lvlText w:val=""/>
      <w:lvlJc w:val="left"/>
      <w:pPr>
        <w:ind w:left="2355" w:hanging="360"/>
      </w:pPr>
      <w:rPr>
        <w:rFonts w:ascii="Wingdings" w:hAnsi="Wingdings" w:hint="default"/>
      </w:rPr>
    </w:lvl>
    <w:lvl w:ilvl="3" w:tplc="72047160" w:tentative="1">
      <w:start w:val="1"/>
      <w:numFmt w:val="bullet"/>
      <w:lvlText w:val=""/>
      <w:lvlJc w:val="left"/>
      <w:pPr>
        <w:ind w:left="3075" w:hanging="360"/>
      </w:pPr>
      <w:rPr>
        <w:rFonts w:ascii="Symbol" w:hAnsi="Symbol" w:hint="default"/>
      </w:rPr>
    </w:lvl>
    <w:lvl w:ilvl="4" w:tplc="EE42032C" w:tentative="1">
      <w:start w:val="1"/>
      <w:numFmt w:val="bullet"/>
      <w:lvlText w:val="o"/>
      <w:lvlJc w:val="left"/>
      <w:pPr>
        <w:ind w:left="3795" w:hanging="360"/>
      </w:pPr>
      <w:rPr>
        <w:rFonts w:ascii="Courier New" w:hAnsi="Courier New" w:cs="Courier New" w:hint="default"/>
      </w:rPr>
    </w:lvl>
    <w:lvl w:ilvl="5" w:tplc="0AAE30B2" w:tentative="1">
      <w:start w:val="1"/>
      <w:numFmt w:val="bullet"/>
      <w:lvlText w:val=""/>
      <w:lvlJc w:val="left"/>
      <w:pPr>
        <w:ind w:left="4515" w:hanging="360"/>
      </w:pPr>
      <w:rPr>
        <w:rFonts w:ascii="Wingdings" w:hAnsi="Wingdings" w:hint="default"/>
      </w:rPr>
    </w:lvl>
    <w:lvl w:ilvl="6" w:tplc="7DEC362E" w:tentative="1">
      <w:start w:val="1"/>
      <w:numFmt w:val="bullet"/>
      <w:lvlText w:val=""/>
      <w:lvlJc w:val="left"/>
      <w:pPr>
        <w:ind w:left="5235" w:hanging="360"/>
      </w:pPr>
      <w:rPr>
        <w:rFonts w:ascii="Symbol" w:hAnsi="Symbol" w:hint="default"/>
      </w:rPr>
    </w:lvl>
    <w:lvl w:ilvl="7" w:tplc="F6C20BD8" w:tentative="1">
      <w:start w:val="1"/>
      <w:numFmt w:val="bullet"/>
      <w:lvlText w:val="o"/>
      <w:lvlJc w:val="left"/>
      <w:pPr>
        <w:ind w:left="5955" w:hanging="360"/>
      </w:pPr>
      <w:rPr>
        <w:rFonts w:ascii="Courier New" w:hAnsi="Courier New" w:cs="Courier New" w:hint="default"/>
      </w:rPr>
    </w:lvl>
    <w:lvl w:ilvl="8" w:tplc="BD3895E8" w:tentative="1">
      <w:start w:val="1"/>
      <w:numFmt w:val="bullet"/>
      <w:lvlText w:val=""/>
      <w:lvlJc w:val="left"/>
      <w:pPr>
        <w:ind w:left="6675" w:hanging="360"/>
      </w:pPr>
      <w:rPr>
        <w:rFonts w:ascii="Wingdings" w:hAnsi="Wingdings" w:hint="default"/>
      </w:rPr>
    </w:lvl>
  </w:abstractNum>
  <w:abstractNum w:abstractNumId="21"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B0014"/>
    <w:multiLevelType w:val="hybridMultilevel"/>
    <w:tmpl w:val="60E6CA5A"/>
    <w:lvl w:ilvl="0" w:tplc="37648A2C">
      <w:start w:val="1"/>
      <w:numFmt w:val="bullet"/>
      <w:lvlText w:val=""/>
      <w:lvlJc w:val="left"/>
      <w:pPr>
        <w:ind w:left="720" w:hanging="360"/>
      </w:pPr>
      <w:rPr>
        <w:rFonts w:ascii="Symbol" w:hAnsi="Symbol" w:hint="default"/>
      </w:rPr>
    </w:lvl>
    <w:lvl w:ilvl="1" w:tplc="3F0AC2A4" w:tentative="1">
      <w:start w:val="1"/>
      <w:numFmt w:val="bullet"/>
      <w:lvlText w:val="o"/>
      <w:lvlJc w:val="left"/>
      <w:pPr>
        <w:ind w:left="1440" w:hanging="360"/>
      </w:pPr>
      <w:rPr>
        <w:rFonts w:ascii="Courier New" w:hAnsi="Courier New" w:cs="Courier New" w:hint="default"/>
      </w:rPr>
    </w:lvl>
    <w:lvl w:ilvl="2" w:tplc="AE0A23D6" w:tentative="1">
      <w:start w:val="1"/>
      <w:numFmt w:val="bullet"/>
      <w:lvlText w:val=""/>
      <w:lvlJc w:val="left"/>
      <w:pPr>
        <w:ind w:left="2160" w:hanging="360"/>
      </w:pPr>
      <w:rPr>
        <w:rFonts w:ascii="Wingdings" w:hAnsi="Wingdings" w:hint="default"/>
      </w:rPr>
    </w:lvl>
    <w:lvl w:ilvl="3" w:tplc="4D844186" w:tentative="1">
      <w:start w:val="1"/>
      <w:numFmt w:val="bullet"/>
      <w:lvlText w:val=""/>
      <w:lvlJc w:val="left"/>
      <w:pPr>
        <w:ind w:left="2880" w:hanging="360"/>
      </w:pPr>
      <w:rPr>
        <w:rFonts w:ascii="Symbol" w:hAnsi="Symbol" w:hint="default"/>
      </w:rPr>
    </w:lvl>
    <w:lvl w:ilvl="4" w:tplc="FE022300" w:tentative="1">
      <w:start w:val="1"/>
      <w:numFmt w:val="bullet"/>
      <w:lvlText w:val="o"/>
      <w:lvlJc w:val="left"/>
      <w:pPr>
        <w:ind w:left="3600" w:hanging="360"/>
      </w:pPr>
      <w:rPr>
        <w:rFonts w:ascii="Courier New" w:hAnsi="Courier New" w:cs="Courier New" w:hint="default"/>
      </w:rPr>
    </w:lvl>
    <w:lvl w:ilvl="5" w:tplc="3A065066" w:tentative="1">
      <w:start w:val="1"/>
      <w:numFmt w:val="bullet"/>
      <w:lvlText w:val=""/>
      <w:lvlJc w:val="left"/>
      <w:pPr>
        <w:ind w:left="4320" w:hanging="360"/>
      </w:pPr>
      <w:rPr>
        <w:rFonts w:ascii="Wingdings" w:hAnsi="Wingdings" w:hint="default"/>
      </w:rPr>
    </w:lvl>
    <w:lvl w:ilvl="6" w:tplc="EADC902C" w:tentative="1">
      <w:start w:val="1"/>
      <w:numFmt w:val="bullet"/>
      <w:lvlText w:val=""/>
      <w:lvlJc w:val="left"/>
      <w:pPr>
        <w:ind w:left="5040" w:hanging="360"/>
      </w:pPr>
      <w:rPr>
        <w:rFonts w:ascii="Symbol" w:hAnsi="Symbol" w:hint="default"/>
      </w:rPr>
    </w:lvl>
    <w:lvl w:ilvl="7" w:tplc="68422E68" w:tentative="1">
      <w:start w:val="1"/>
      <w:numFmt w:val="bullet"/>
      <w:lvlText w:val="o"/>
      <w:lvlJc w:val="left"/>
      <w:pPr>
        <w:ind w:left="5760" w:hanging="360"/>
      </w:pPr>
      <w:rPr>
        <w:rFonts w:ascii="Courier New" w:hAnsi="Courier New" w:cs="Courier New" w:hint="default"/>
      </w:rPr>
    </w:lvl>
    <w:lvl w:ilvl="8" w:tplc="989C087E" w:tentative="1">
      <w:start w:val="1"/>
      <w:numFmt w:val="bullet"/>
      <w:lvlText w:val=""/>
      <w:lvlJc w:val="left"/>
      <w:pPr>
        <w:ind w:left="6480" w:hanging="360"/>
      </w:pPr>
      <w:rPr>
        <w:rFonts w:ascii="Wingdings" w:hAnsi="Wingdings" w:hint="default"/>
      </w:rPr>
    </w:lvl>
  </w:abstractNum>
  <w:abstractNum w:abstractNumId="23" w15:restartNumberingAfterBreak="0">
    <w:nsid w:val="65221076"/>
    <w:multiLevelType w:val="hybridMultilevel"/>
    <w:tmpl w:val="74A09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73775"/>
    <w:multiLevelType w:val="hybridMultilevel"/>
    <w:tmpl w:val="6D4EA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9D3F04"/>
    <w:multiLevelType w:val="hybridMultilevel"/>
    <w:tmpl w:val="7B32C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BD646D"/>
    <w:multiLevelType w:val="hybridMultilevel"/>
    <w:tmpl w:val="F5D23FB8"/>
    <w:lvl w:ilvl="0" w:tplc="3E3AA176">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89825DF"/>
    <w:multiLevelType w:val="hybridMultilevel"/>
    <w:tmpl w:val="471C86CC"/>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AD6501"/>
    <w:multiLevelType w:val="hybridMultilevel"/>
    <w:tmpl w:val="A4BA2590"/>
    <w:lvl w:ilvl="0" w:tplc="3E3AA1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2"/>
  </w:num>
  <w:num w:numId="5">
    <w:abstractNumId w:val="1"/>
  </w:num>
  <w:num w:numId="6">
    <w:abstractNumId w:val="6"/>
  </w:num>
  <w:num w:numId="7">
    <w:abstractNumId w:val="14"/>
  </w:num>
  <w:num w:numId="8">
    <w:abstractNumId w:val="9"/>
  </w:num>
  <w:num w:numId="9">
    <w:abstractNumId w:val="18"/>
  </w:num>
  <w:num w:numId="10">
    <w:abstractNumId w:val="16"/>
  </w:num>
  <w:num w:numId="11">
    <w:abstractNumId w:val="4"/>
  </w:num>
  <w:num w:numId="12">
    <w:abstractNumId w:val="22"/>
  </w:num>
  <w:num w:numId="13">
    <w:abstractNumId w:val="20"/>
  </w:num>
  <w:num w:numId="14">
    <w:abstractNumId w:val="13"/>
  </w:num>
  <w:num w:numId="15">
    <w:abstractNumId w:val="17"/>
  </w:num>
  <w:num w:numId="16">
    <w:abstractNumId w:val="8"/>
  </w:num>
  <w:num w:numId="17">
    <w:abstractNumId w:val="0"/>
  </w:num>
  <w:num w:numId="18">
    <w:abstractNumId w:val="26"/>
  </w:num>
  <w:num w:numId="19">
    <w:abstractNumId w:val="3"/>
  </w:num>
  <w:num w:numId="20">
    <w:abstractNumId w:val="25"/>
  </w:num>
  <w:num w:numId="21">
    <w:abstractNumId w:val="11"/>
  </w:num>
  <w:num w:numId="22">
    <w:abstractNumId w:val="23"/>
  </w:num>
  <w:num w:numId="23">
    <w:abstractNumId w:val="7"/>
  </w:num>
  <w:num w:numId="24">
    <w:abstractNumId w:val="10"/>
  </w:num>
  <w:num w:numId="25">
    <w:abstractNumId w:val="12"/>
  </w:num>
  <w:num w:numId="26">
    <w:abstractNumId w:val="19"/>
  </w:num>
  <w:num w:numId="27">
    <w:abstractNumId w:val="5"/>
  </w:num>
  <w:num w:numId="28">
    <w:abstractNumId w:val="29"/>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23FC9"/>
    <w:rsid w:val="000458D5"/>
    <w:rsid w:val="000625C6"/>
    <w:rsid w:val="00065995"/>
    <w:rsid w:val="000B2B2E"/>
    <w:rsid w:val="000B3D78"/>
    <w:rsid w:val="000D68AD"/>
    <w:rsid w:val="000E16CF"/>
    <w:rsid w:val="000F3F3D"/>
    <w:rsid w:val="001077AD"/>
    <w:rsid w:val="00121C63"/>
    <w:rsid w:val="001308E0"/>
    <w:rsid w:val="00137363"/>
    <w:rsid w:val="0014347B"/>
    <w:rsid w:val="00156666"/>
    <w:rsid w:val="00163655"/>
    <w:rsid w:val="0016788D"/>
    <w:rsid w:val="001A2488"/>
    <w:rsid w:val="001C1DD2"/>
    <w:rsid w:val="001E1D93"/>
    <w:rsid w:val="001E231E"/>
    <w:rsid w:val="001F2908"/>
    <w:rsid w:val="00220968"/>
    <w:rsid w:val="0024087C"/>
    <w:rsid w:val="002507CB"/>
    <w:rsid w:val="002522DF"/>
    <w:rsid w:val="00252904"/>
    <w:rsid w:val="0027226A"/>
    <w:rsid w:val="002B6E74"/>
    <w:rsid w:val="002B73D1"/>
    <w:rsid w:val="002D775D"/>
    <w:rsid w:val="002F5127"/>
    <w:rsid w:val="002F787A"/>
    <w:rsid w:val="00300417"/>
    <w:rsid w:val="00314E22"/>
    <w:rsid w:val="00331DA2"/>
    <w:rsid w:val="00342D1A"/>
    <w:rsid w:val="00363CA4"/>
    <w:rsid w:val="003668B8"/>
    <w:rsid w:val="00382C1C"/>
    <w:rsid w:val="003A5EFB"/>
    <w:rsid w:val="003B0798"/>
    <w:rsid w:val="003C0AE0"/>
    <w:rsid w:val="003C112A"/>
    <w:rsid w:val="003D422E"/>
    <w:rsid w:val="003E317E"/>
    <w:rsid w:val="00401C3C"/>
    <w:rsid w:val="004268F3"/>
    <w:rsid w:val="00460030"/>
    <w:rsid w:val="00481821"/>
    <w:rsid w:val="004C5CE7"/>
    <w:rsid w:val="004D249E"/>
    <w:rsid w:val="00526F39"/>
    <w:rsid w:val="00543663"/>
    <w:rsid w:val="00550205"/>
    <w:rsid w:val="00552CE4"/>
    <w:rsid w:val="0056419A"/>
    <w:rsid w:val="00570EEA"/>
    <w:rsid w:val="005772D6"/>
    <w:rsid w:val="005825FA"/>
    <w:rsid w:val="005A1C08"/>
    <w:rsid w:val="005A4C41"/>
    <w:rsid w:val="005A512B"/>
    <w:rsid w:val="005D2CB9"/>
    <w:rsid w:val="006318FB"/>
    <w:rsid w:val="006364A7"/>
    <w:rsid w:val="00645E8B"/>
    <w:rsid w:val="00654BC2"/>
    <w:rsid w:val="00661B93"/>
    <w:rsid w:val="006B6C60"/>
    <w:rsid w:val="006C079B"/>
    <w:rsid w:val="00720985"/>
    <w:rsid w:val="0073579C"/>
    <w:rsid w:val="007529A7"/>
    <w:rsid w:val="00767124"/>
    <w:rsid w:val="00772312"/>
    <w:rsid w:val="00774EFC"/>
    <w:rsid w:val="0077654F"/>
    <w:rsid w:val="007830B2"/>
    <w:rsid w:val="007A0568"/>
    <w:rsid w:val="007A2D95"/>
    <w:rsid w:val="007B5B54"/>
    <w:rsid w:val="007B6405"/>
    <w:rsid w:val="007C2936"/>
    <w:rsid w:val="007F62B8"/>
    <w:rsid w:val="008248E2"/>
    <w:rsid w:val="00825866"/>
    <w:rsid w:val="00850284"/>
    <w:rsid w:val="008818D7"/>
    <w:rsid w:val="008A671E"/>
    <w:rsid w:val="008B4EE7"/>
    <w:rsid w:val="008D5A0E"/>
    <w:rsid w:val="008D63CC"/>
    <w:rsid w:val="00924BDB"/>
    <w:rsid w:val="009308C9"/>
    <w:rsid w:val="00935FFD"/>
    <w:rsid w:val="00947440"/>
    <w:rsid w:val="009E47E9"/>
    <w:rsid w:val="009E6C85"/>
    <w:rsid w:val="009F739F"/>
    <w:rsid w:val="00A725C0"/>
    <w:rsid w:val="00AB106A"/>
    <w:rsid w:val="00AB6883"/>
    <w:rsid w:val="00AC2FDF"/>
    <w:rsid w:val="00AD4482"/>
    <w:rsid w:val="00AE7C9E"/>
    <w:rsid w:val="00AF67DD"/>
    <w:rsid w:val="00B03E3B"/>
    <w:rsid w:val="00B1182B"/>
    <w:rsid w:val="00B1261F"/>
    <w:rsid w:val="00B12DA4"/>
    <w:rsid w:val="00B54540"/>
    <w:rsid w:val="00B5696F"/>
    <w:rsid w:val="00B659B8"/>
    <w:rsid w:val="00B67AE3"/>
    <w:rsid w:val="00B82553"/>
    <w:rsid w:val="00B90E54"/>
    <w:rsid w:val="00B91194"/>
    <w:rsid w:val="00BE6492"/>
    <w:rsid w:val="00BF15B4"/>
    <w:rsid w:val="00C35399"/>
    <w:rsid w:val="00C476CB"/>
    <w:rsid w:val="00C5061A"/>
    <w:rsid w:val="00C51726"/>
    <w:rsid w:val="00C53B3F"/>
    <w:rsid w:val="00C61DEC"/>
    <w:rsid w:val="00C846EC"/>
    <w:rsid w:val="00CA0DF2"/>
    <w:rsid w:val="00CA15F5"/>
    <w:rsid w:val="00CB13B3"/>
    <w:rsid w:val="00CB42A7"/>
    <w:rsid w:val="00CF2522"/>
    <w:rsid w:val="00D14276"/>
    <w:rsid w:val="00D94343"/>
    <w:rsid w:val="00E079D4"/>
    <w:rsid w:val="00E46FB7"/>
    <w:rsid w:val="00E66CFD"/>
    <w:rsid w:val="00E734D3"/>
    <w:rsid w:val="00E926AE"/>
    <w:rsid w:val="00E96706"/>
    <w:rsid w:val="00EC7E7A"/>
    <w:rsid w:val="00ED3797"/>
    <w:rsid w:val="00EF4E45"/>
    <w:rsid w:val="00F31CA9"/>
    <w:rsid w:val="00F5457F"/>
    <w:rsid w:val="00F77874"/>
    <w:rsid w:val="00FA5A0E"/>
    <w:rsid w:val="00FE6255"/>
    <w:rsid w:val="00FE724A"/>
    <w:rsid w:val="00FF0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character" w:styleId="lev">
    <w:name w:val="Strong"/>
    <w:basedOn w:val="Policepardfaut"/>
    <w:uiPriority w:val="22"/>
    <w:qFormat/>
    <w:rsid w:val="006B6C60"/>
    <w:rPr>
      <w:b/>
      <w:bCs/>
    </w:rPr>
  </w:style>
  <w:style w:type="paragraph" w:customStyle="1" w:styleId="Default">
    <w:name w:val="Default"/>
    <w:rsid w:val="00AB68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reuille@ghu-pari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hu-paris.fr" TargetMode="Externa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AB26-9805-4E38-BB6B-6821C95A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6825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 Sophie</dc:creator>
  <cp:lastModifiedBy>MEDDAS Rafik</cp:lastModifiedBy>
  <cp:revision>2</cp:revision>
  <cp:lastPrinted>2020-10-26T10:05:00Z</cp:lastPrinted>
  <dcterms:created xsi:type="dcterms:W3CDTF">2020-11-09T15:32:00Z</dcterms:created>
  <dcterms:modified xsi:type="dcterms:W3CDTF">2020-11-09T15:32:00Z</dcterms:modified>
</cp:coreProperties>
</file>