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B1" w:rsidRPr="002B6E74" w:rsidRDefault="00EF79B1" w:rsidP="00EF79B1">
      <w:pPr>
        <w:spacing w:after="0" w:line="240" w:lineRule="auto"/>
        <w:rPr>
          <w:rFonts w:ascii="Century Gothic" w:eastAsia="Times New Roman" w:hAnsi="Century Gothic" w:cs="Times New Roman"/>
          <w:b/>
          <w:bCs/>
          <w:color w:val="008080"/>
          <w:sz w:val="20"/>
          <w:szCs w:val="20"/>
          <w:lang w:eastAsia="fr-FR"/>
        </w:rPr>
      </w:pPr>
      <w:bookmarkStart w:id="0" w:name="_GoBack"/>
      <w:bookmarkEnd w:id="0"/>
      <w:r w:rsidRPr="002B6E74">
        <w:rPr>
          <w:rFonts w:ascii="Century Gothic" w:eastAsia="Times New Roman" w:hAnsi="Century Gothic" w:cs="Times New Roman"/>
          <w:b/>
          <w:bCs/>
          <w:color w:val="008080"/>
          <w:sz w:val="20"/>
          <w:szCs w:val="20"/>
          <w:lang w:eastAsia="fr-FR"/>
        </w:rPr>
        <w:t xml:space="preserve">VOUS SOUHAITEZ REJOINDRE UN ACTEUR HOSPITALIER MAJEUR DANS LA PRISE EN CHARGE EN PSYCHIATRIE ET NEUROSCIENCES ? </w:t>
      </w:r>
    </w:p>
    <w:p w:rsidR="00EF79B1" w:rsidRPr="003C112A" w:rsidRDefault="00EF79B1" w:rsidP="00EF79B1">
      <w:pPr>
        <w:spacing w:after="0" w:line="240" w:lineRule="auto"/>
        <w:jc w:val="both"/>
        <w:rPr>
          <w:rFonts w:ascii="Century Gothic" w:hAnsi="Century Gothic"/>
          <w:color w:val="555E5E"/>
        </w:rPr>
      </w:pPr>
      <w:r w:rsidRPr="003C112A">
        <w:rPr>
          <w:rFonts w:ascii="Century Gothic" w:hAnsi="Century Gothic"/>
          <w:color w:val="555E5E"/>
        </w:rPr>
        <w:t xml:space="preserve">Le </w:t>
      </w:r>
      <w:hyperlink r:id="rId8" w:history="1">
        <w:r w:rsidRPr="003C112A">
          <w:rPr>
            <w:rStyle w:val="Lienhypertexte"/>
            <w:rFonts w:ascii="Century Gothic" w:hAnsi="Century Gothic"/>
            <w:color w:val="555E5E"/>
          </w:rPr>
          <w:t xml:space="preserve">Groupe </w:t>
        </w:r>
        <w:r>
          <w:rPr>
            <w:rStyle w:val="Lienhypertexte"/>
            <w:rFonts w:ascii="Century Gothic" w:hAnsi="Century Gothic"/>
            <w:color w:val="555E5E"/>
          </w:rPr>
          <w:t>Hospitalier U</w:t>
        </w:r>
        <w:r w:rsidRPr="003C112A">
          <w:rPr>
            <w:rStyle w:val="Lienhypertexte"/>
            <w:rFonts w:ascii="Century Gothic" w:hAnsi="Century Gothic"/>
            <w:color w:val="555E5E"/>
          </w:rPr>
          <w:t>niversitaire Paris psychiatrie &amp; neurosciences</w:t>
        </w:r>
      </w:hyperlink>
      <w:r w:rsidRPr="003C112A">
        <w:rPr>
          <w:rFonts w:ascii="Century Gothic" w:hAnsi="Century Gothic"/>
          <w:color w:val="555E5E"/>
        </w:rPr>
        <w:t xml:space="preserve"> est né le 1</w:t>
      </w:r>
      <w:r w:rsidRPr="003C112A">
        <w:rPr>
          <w:rFonts w:ascii="Century Gothic" w:hAnsi="Century Gothic"/>
          <w:color w:val="555E5E"/>
          <w:vertAlign w:val="superscript"/>
        </w:rPr>
        <w:t>er</w:t>
      </w:r>
      <w:r w:rsidRPr="003C112A">
        <w:rPr>
          <w:rFonts w:ascii="Century Gothic" w:hAnsi="Century Gothic"/>
          <w:color w:val="555E5E"/>
        </w:rPr>
        <w:t xml:space="preserve"> janvier 2019 des rapprochements des hôpitaux Sainte-Anne, Maison Blanche et Perray-Vaucluse. </w:t>
      </w:r>
      <w:r>
        <w:rPr>
          <w:rFonts w:ascii="Century Gothic" w:hAnsi="Century Gothic"/>
          <w:color w:val="555E5E"/>
        </w:rPr>
        <w:t>Leader dans le soin, l’enseignement et la recherche portant sur les</w:t>
      </w:r>
      <w:r w:rsidRPr="003C112A">
        <w:rPr>
          <w:rFonts w:ascii="Century Gothic" w:hAnsi="Century Gothic"/>
          <w:color w:val="555E5E"/>
        </w:rPr>
        <w:t xml:space="preserve"> maladies mentales et </w:t>
      </w:r>
      <w:r>
        <w:rPr>
          <w:rFonts w:ascii="Century Gothic" w:hAnsi="Century Gothic"/>
          <w:color w:val="555E5E"/>
        </w:rPr>
        <w:t>le</w:t>
      </w:r>
      <w:r w:rsidRPr="003C112A">
        <w:rPr>
          <w:rFonts w:ascii="Century Gothic" w:hAnsi="Century Gothic"/>
          <w:color w:val="555E5E"/>
        </w:rPr>
        <w:t xml:space="preserve"> système nerveux, </w:t>
      </w:r>
      <w:r>
        <w:rPr>
          <w:rFonts w:ascii="Century Gothic" w:hAnsi="Century Gothic"/>
          <w:color w:val="555E5E"/>
        </w:rPr>
        <w:t>le GHU Paris</w:t>
      </w:r>
      <w:r w:rsidRPr="003C112A">
        <w:rPr>
          <w:rFonts w:ascii="Century Gothic" w:hAnsi="Century Gothic"/>
          <w:color w:val="555E5E"/>
        </w:rPr>
        <w:t xml:space="preserve"> </w:t>
      </w:r>
      <w:r>
        <w:rPr>
          <w:rFonts w:ascii="Century Gothic" w:hAnsi="Century Gothic"/>
          <w:color w:val="555E5E"/>
        </w:rPr>
        <w:t xml:space="preserve">emploie </w:t>
      </w:r>
      <w:r w:rsidRPr="003C112A">
        <w:rPr>
          <w:rFonts w:ascii="Century Gothic" w:hAnsi="Century Gothic"/>
          <w:color w:val="555E5E"/>
        </w:rPr>
        <w:t xml:space="preserve">5600 </w:t>
      </w:r>
      <w:r>
        <w:rPr>
          <w:rFonts w:ascii="Century Gothic" w:hAnsi="Century Gothic"/>
          <w:color w:val="555E5E"/>
        </w:rPr>
        <w:t>hospitaliers répartis dans 100 sites parisiens, ainsi que des unités à dimension médico-sociale dans le 91 et le 93</w:t>
      </w:r>
      <w:r w:rsidRPr="003C112A">
        <w:rPr>
          <w:rFonts w:ascii="Century Gothic" w:hAnsi="Century Gothic"/>
          <w:color w:val="555E5E"/>
        </w:rPr>
        <w:t xml:space="preserve">. </w:t>
      </w:r>
    </w:p>
    <w:p w:rsidR="00EF79B1" w:rsidRPr="007C2936" w:rsidRDefault="00EF79B1" w:rsidP="00EF79B1">
      <w:pPr>
        <w:spacing w:after="0" w:line="240" w:lineRule="auto"/>
        <w:jc w:val="both"/>
        <w:rPr>
          <w:rStyle w:val="Lienhypertexte"/>
          <w:rFonts w:ascii="Century Gothic" w:hAnsi="Century Gothic"/>
          <w:color w:val="555E5E"/>
          <w:u w:val="none"/>
        </w:rPr>
      </w:pPr>
      <w:r w:rsidRPr="003C112A">
        <w:rPr>
          <w:rFonts w:ascii="Century Gothic" w:hAnsi="Century Gothic"/>
          <w:color w:val="555E5E"/>
        </w:rPr>
        <w:t>Le GHU Paris assure la prise en charge de proximité, de recours et de spécialité des Parisiens dans toutes les disciplines associées à la santé mentale et au cerveau au sein de 170 structures réparties dans la capitale.</w:t>
      </w:r>
      <w:r>
        <w:rPr>
          <w:rFonts w:ascii="Century Gothic" w:hAnsi="Century Gothic"/>
          <w:color w:val="555E5E"/>
        </w:rPr>
        <w:t xml:space="preserve"> </w:t>
      </w:r>
      <w:hyperlink r:id="rId9" w:history="1">
        <w:r w:rsidRPr="007C2936">
          <w:rPr>
            <w:rStyle w:val="Lienhypertexte"/>
            <w:rFonts w:ascii="Century Gothic" w:hAnsi="Century Gothic"/>
          </w:rPr>
          <w:t>2 ‘ chrono pour connaître le GHU Paris en images animées </w:t>
        </w:r>
      </w:hyperlink>
    </w:p>
    <w:p w:rsidR="00EF79B1" w:rsidRDefault="00C26186" w:rsidP="00EF79B1">
      <w:pPr>
        <w:spacing w:after="0" w:line="240" w:lineRule="auto"/>
        <w:jc w:val="both"/>
        <w:rPr>
          <w:rStyle w:val="Lienhypertexte"/>
          <w:rFonts w:ascii="Century Gothic" w:hAnsi="Century Gothic"/>
          <w:color w:val="555E5E"/>
        </w:rPr>
      </w:pPr>
      <w:hyperlink r:id="rId10" w:history="1">
        <w:r w:rsidR="00EF79B1" w:rsidRPr="00FA5A0E">
          <w:rPr>
            <w:rStyle w:val="Lienhypertexte"/>
            <w:rFonts w:ascii="Century Gothic" w:hAnsi="Century Gothic"/>
          </w:rPr>
          <w:t>www.ghu-paris.fr</w:t>
        </w:r>
      </w:hyperlink>
      <w:r w:rsidR="00EF79B1">
        <w:rPr>
          <w:rStyle w:val="Lienhypertexte"/>
          <w:rFonts w:ascii="Century Gothic" w:hAnsi="Century Gothic"/>
          <w:color w:val="555E5E"/>
        </w:rPr>
        <w:t xml:space="preserve"> / Linkedn </w:t>
      </w:r>
      <w:hyperlink r:id="rId11" w:history="1">
        <w:r w:rsidR="00EF79B1" w:rsidRPr="007C2936">
          <w:rPr>
            <w:rStyle w:val="Lienhypertexte"/>
            <w:rFonts w:ascii="Century Gothic" w:hAnsi="Century Gothic"/>
          </w:rPr>
          <w:t>Ghu Paris</w:t>
        </w:r>
      </w:hyperlink>
      <w:r w:rsidR="00EF79B1">
        <w:rPr>
          <w:rStyle w:val="Lienhypertexte"/>
          <w:rFonts w:ascii="Century Gothic" w:hAnsi="Century Gothic"/>
          <w:color w:val="555E5E"/>
        </w:rPr>
        <w:t xml:space="preserve"> / Twitter @GhuParis</w:t>
      </w:r>
    </w:p>
    <w:p w:rsidR="00EF79B1" w:rsidRPr="007C2936" w:rsidRDefault="00EF79B1" w:rsidP="00EF79B1">
      <w:pPr>
        <w:spacing w:after="0" w:line="240" w:lineRule="auto"/>
        <w:jc w:val="both"/>
        <w:rPr>
          <w:rFonts w:ascii="Century Gothic" w:hAnsi="Century Gothic"/>
          <w:color w:val="555E5E"/>
        </w:rPr>
      </w:pPr>
      <w:r w:rsidRPr="007C2936">
        <w:rPr>
          <w:rFonts w:ascii="Century Gothic" w:hAnsi="Century Gothic"/>
          <w:b/>
          <w:color w:val="555E5E"/>
        </w:rPr>
        <w:t>Siège</w:t>
      </w:r>
      <w:r w:rsidRPr="007C2936">
        <w:rPr>
          <w:rFonts w:ascii="Century Gothic" w:hAnsi="Century Gothic"/>
          <w:color w:val="555E5E"/>
        </w:rPr>
        <w:t> : Site Sainte-Anne, 1 rue Cabanis 75014</w:t>
      </w:r>
      <w:r>
        <w:rPr>
          <w:rFonts w:ascii="Century Gothic" w:hAnsi="Century Gothic"/>
          <w:color w:val="555E5E"/>
        </w:rPr>
        <w:t xml:space="preserve"> Paris</w:t>
      </w:r>
    </w:p>
    <w:p w:rsidR="00720985" w:rsidRDefault="00720985" w:rsidP="00BF15B4">
      <w:pPr>
        <w:spacing w:after="0" w:line="240" w:lineRule="auto"/>
        <w:jc w:val="center"/>
        <w:rPr>
          <w:rFonts w:ascii="Century Gothic" w:hAnsi="Century Gothic"/>
          <w:b/>
        </w:rPr>
      </w:pPr>
    </w:p>
    <w:p w:rsidR="00552CE4" w:rsidRPr="00300417" w:rsidRDefault="00B71BA5" w:rsidP="00BF15B4">
      <w:pPr>
        <w:spacing w:after="0" w:line="240" w:lineRule="auto"/>
        <w:jc w:val="center"/>
        <w:rPr>
          <w:rFonts w:ascii="Century Gothic" w:hAnsi="Century Gothic"/>
          <w:b/>
          <w:color w:val="008080"/>
        </w:rPr>
      </w:pPr>
      <w:r>
        <w:rPr>
          <w:rFonts w:ascii="Century Gothic" w:hAnsi="Century Gothic"/>
          <w:b/>
          <w:color w:val="008080"/>
        </w:rPr>
        <w:t>INTITU</w:t>
      </w:r>
      <w:r w:rsidR="00B67AE3">
        <w:rPr>
          <w:rFonts w:ascii="Century Gothic" w:hAnsi="Century Gothic"/>
          <w:b/>
          <w:color w:val="008080"/>
        </w:rPr>
        <w:t>LE DU POSTE</w:t>
      </w:r>
    </w:p>
    <w:p w:rsidR="000B2B2E" w:rsidRPr="000B2B2E" w:rsidRDefault="000B2B2E" w:rsidP="00BF15B4">
      <w:pPr>
        <w:spacing w:after="0" w:line="240" w:lineRule="auto"/>
        <w:jc w:val="center"/>
        <w:rPr>
          <w:rFonts w:ascii="Century Gothic" w:hAnsi="Century Gothic"/>
          <w:b/>
        </w:rPr>
      </w:pPr>
    </w:p>
    <w:tbl>
      <w:tblPr>
        <w:tblStyle w:val="Grilledutableau"/>
        <w:tblW w:w="0" w:type="auto"/>
        <w:tblBorders>
          <w:top w:val="single" w:sz="4" w:space="0" w:color="00B1AA"/>
          <w:left w:val="none" w:sz="0" w:space="0" w:color="auto"/>
          <w:bottom w:val="single" w:sz="4" w:space="0" w:color="00B1AA"/>
          <w:right w:val="none" w:sz="0" w:space="0" w:color="auto"/>
          <w:insideH w:val="single" w:sz="4" w:space="0" w:color="00B1AA"/>
          <w:insideV w:val="single" w:sz="4" w:space="0" w:color="00B1AA"/>
        </w:tblBorders>
        <w:tblLook w:val="04A0" w:firstRow="1" w:lastRow="0" w:firstColumn="1" w:lastColumn="0" w:noHBand="0" w:noVBand="1"/>
      </w:tblPr>
      <w:tblGrid>
        <w:gridCol w:w="3256"/>
        <w:gridCol w:w="5806"/>
      </w:tblGrid>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Temps de travail</w:t>
            </w:r>
          </w:p>
        </w:tc>
        <w:tc>
          <w:tcPr>
            <w:tcW w:w="5806" w:type="dxa"/>
          </w:tcPr>
          <w:p w:rsidR="00C846EC" w:rsidRPr="000B2B2E" w:rsidRDefault="00EF79B1" w:rsidP="008D63CC">
            <w:pPr>
              <w:rPr>
                <w:rFonts w:ascii="Century Gothic" w:hAnsi="Century Gothic"/>
                <w:sz w:val="19"/>
                <w:szCs w:val="19"/>
              </w:rPr>
            </w:pPr>
            <w:r>
              <w:rPr>
                <w:rFonts w:ascii="Century Gothic" w:hAnsi="Century Gothic"/>
                <w:sz w:val="19"/>
                <w:szCs w:val="19"/>
              </w:rPr>
              <w:t>Temps plein</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Statut</w:t>
            </w:r>
          </w:p>
        </w:tc>
        <w:tc>
          <w:tcPr>
            <w:tcW w:w="5806" w:type="dxa"/>
          </w:tcPr>
          <w:p w:rsidR="00C846EC" w:rsidRPr="000B2B2E" w:rsidRDefault="00961199" w:rsidP="00B67AE3">
            <w:pPr>
              <w:rPr>
                <w:rFonts w:ascii="Century Gothic" w:hAnsi="Century Gothic"/>
                <w:sz w:val="19"/>
                <w:szCs w:val="19"/>
              </w:rPr>
            </w:pPr>
            <w:r>
              <w:rPr>
                <w:rFonts w:ascii="Century Gothic" w:hAnsi="Century Gothic"/>
                <w:sz w:val="19"/>
                <w:szCs w:val="19"/>
              </w:rPr>
              <w:t>CDD</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Grade</w:t>
            </w:r>
          </w:p>
        </w:tc>
        <w:tc>
          <w:tcPr>
            <w:tcW w:w="5806" w:type="dxa"/>
          </w:tcPr>
          <w:p w:rsidR="00C846EC" w:rsidRPr="000B2B2E" w:rsidRDefault="00961199" w:rsidP="001E1D93">
            <w:pPr>
              <w:rPr>
                <w:rFonts w:ascii="Century Gothic" w:hAnsi="Century Gothic"/>
                <w:sz w:val="19"/>
                <w:szCs w:val="19"/>
              </w:rPr>
            </w:pPr>
            <w:r>
              <w:rPr>
                <w:rFonts w:ascii="Century Gothic" w:hAnsi="Century Gothic"/>
                <w:sz w:val="19"/>
                <w:szCs w:val="19"/>
              </w:rPr>
              <w:t>Adjoint administratif</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Intitulé du poste</w:t>
            </w:r>
          </w:p>
        </w:tc>
        <w:tc>
          <w:tcPr>
            <w:tcW w:w="5806" w:type="dxa"/>
          </w:tcPr>
          <w:p w:rsidR="00C846EC" w:rsidRPr="000B2B2E" w:rsidRDefault="00961199" w:rsidP="00F31CA9">
            <w:pPr>
              <w:rPr>
                <w:rFonts w:ascii="Century Gothic" w:hAnsi="Century Gothic"/>
                <w:sz w:val="19"/>
                <w:szCs w:val="19"/>
              </w:rPr>
            </w:pPr>
            <w:r>
              <w:rPr>
                <w:rFonts w:ascii="Century Gothic" w:hAnsi="Century Gothic"/>
                <w:sz w:val="19"/>
                <w:szCs w:val="19"/>
              </w:rPr>
              <w:t>Secrétaire médical</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Lieux de travail</w:t>
            </w:r>
          </w:p>
        </w:tc>
        <w:tc>
          <w:tcPr>
            <w:tcW w:w="5806" w:type="dxa"/>
          </w:tcPr>
          <w:p w:rsidR="00C846EC" w:rsidRDefault="00EF79B1" w:rsidP="008D63CC">
            <w:pPr>
              <w:rPr>
                <w:rFonts w:ascii="Century Gothic" w:hAnsi="Century Gothic"/>
                <w:sz w:val="19"/>
                <w:szCs w:val="19"/>
              </w:rPr>
            </w:pPr>
            <w:r>
              <w:rPr>
                <w:rFonts w:ascii="Century Gothic" w:hAnsi="Century Gothic"/>
                <w:sz w:val="19"/>
                <w:szCs w:val="19"/>
              </w:rPr>
              <w:t>Site Lasalle – 10-14, rue du général Lasalle 75019 PARIS</w:t>
            </w:r>
          </w:p>
          <w:p w:rsidR="00EF79B1" w:rsidRPr="00EF79B1" w:rsidRDefault="00EF79B1" w:rsidP="00EF79B1">
            <w:pPr>
              <w:pStyle w:val="Titre"/>
              <w:jc w:val="both"/>
              <w:rPr>
                <w:rFonts w:ascii="Century Gothic" w:eastAsiaTheme="minorHAnsi" w:hAnsi="Century Gothic" w:cstheme="minorBidi"/>
                <w:color w:val="auto"/>
                <w:sz w:val="19"/>
                <w:szCs w:val="19"/>
                <w:u w:val="none"/>
                <w:lang w:eastAsia="en-US"/>
              </w:rPr>
            </w:pPr>
            <w:r w:rsidRPr="00EF79B1">
              <w:rPr>
                <w:rFonts w:ascii="Century Gothic" w:eastAsiaTheme="minorHAnsi" w:hAnsi="Century Gothic" w:cstheme="minorBidi"/>
                <w:color w:val="auto"/>
                <w:sz w:val="19"/>
                <w:szCs w:val="19"/>
                <w:u w:val="none"/>
                <w:lang w:eastAsia="en-US"/>
              </w:rPr>
              <w:t>Métro ligne 2-11, station Belleville</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Organisation du travail</w:t>
            </w:r>
          </w:p>
        </w:tc>
        <w:tc>
          <w:tcPr>
            <w:tcW w:w="5806" w:type="dxa"/>
          </w:tcPr>
          <w:p w:rsidR="00C846EC" w:rsidRPr="000B2B2E" w:rsidRDefault="00961199" w:rsidP="008D63CC">
            <w:pPr>
              <w:rPr>
                <w:rFonts w:ascii="Century Gothic" w:hAnsi="Century Gothic"/>
                <w:sz w:val="19"/>
                <w:szCs w:val="19"/>
              </w:rPr>
            </w:pPr>
            <w:r>
              <w:rPr>
                <w:rFonts w:ascii="Century Gothic" w:hAnsi="Century Gothic"/>
                <w:sz w:val="19"/>
                <w:szCs w:val="19"/>
              </w:rPr>
              <w:t>37h30 / semaine, 7h30 / jour, temps de repas compris dans les horaires, repos fixe le week-end</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Horaires</w:t>
            </w:r>
          </w:p>
        </w:tc>
        <w:tc>
          <w:tcPr>
            <w:tcW w:w="5806" w:type="dxa"/>
          </w:tcPr>
          <w:p w:rsidR="00C846EC" w:rsidRPr="000B2B2E" w:rsidRDefault="00961199" w:rsidP="008D63CC">
            <w:pPr>
              <w:rPr>
                <w:rFonts w:ascii="Century Gothic" w:hAnsi="Century Gothic"/>
                <w:sz w:val="19"/>
                <w:szCs w:val="19"/>
              </w:rPr>
            </w:pPr>
            <w:r>
              <w:rPr>
                <w:rFonts w:ascii="Century Gothic" w:hAnsi="Century Gothic"/>
                <w:sz w:val="19"/>
                <w:szCs w:val="19"/>
              </w:rPr>
              <w:t xml:space="preserve">Roulement 8h30 – 16h / 9h – 16h30 / 9h30 – 17h </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Spécificités liées à la fonction</w:t>
            </w:r>
          </w:p>
        </w:tc>
        <w:tc>
          <w:tcPr>
            <w:tcW w:w="5806" w:type="dxa"/>
          </w:tcPr>
          <w:p w:rsidR="00EF79B1" w:rsidRPr="00EF79B1" w:rsidRDefault="00EF79B1" w:rsidP="00EF79B1">
            <w:pPr>
              <w:rPr>
                <w:rFonts w:ascii="Century Gothic" w:hAnsi="Century Gothic"/>
                <w:sz w:val="19"/>
                <w:szCs w:val="19"/>
                <w:u w:val="single"/>
              </w:rPr>
            </w:pPr>
            <w:r w:rsidRPr="00EF79B1">
              <w:rPr>
                <w:rFonts w:ascii="Century Gothic" w:hAnsi="Century Gothic"/>
                <w:sz w:val="19"/>
                <w:szCs w:val="19"/>
                <w:u w:val="single"/>
              </w:rPr>
              <w:t>Liaisons hiérarchiques</w:t>
            </w:r>
            <w:r w:rsidRPr="00961199">
              <w:rPr>
                <w:rFonts w:ascii="Century Gothic" w:hAnsi="Century Gothic"/>
                <w:sz w:val="19"/>
                <w:szCs w:val="19"/>
              </w:rPr>
              <w:t> :</w:t>
            </w:r>
          </w:p>
          <w:p w:rsidR="00EF79B1" w:rsidRDefault="00961199" w:rsidP="00EF79B1">
            <w:pPr>
              <w:rPr>
                <w:rFonts w:ascii="Century Gothic" w:hAnsi="Century Gothic"/>
                <w:sz w:val="19"/>
                <w:szCs w:val="19"/>
              </w:rPr>
            </w:pPr>
            <w:r>
              <w:rPr>
                <w:rFonts w:ascii="Century Gothic" w:hAnsi="Century Gothic"/>
                <w:sz w:val="19"/>
                <w:szCs w:val="19"/>
              </w:rPr>
              <w:t>Chef de pôle 25 : Dr MARTINEZ Gilles</w:t>
            </w:r>
          </w:p>
          <w:p w:rsidR="00961199" w:rsidRPr="00EF79B1" w:rsidRDefault="00961199" w:rsidP="00EF79B1">
            <w:pPr>
              <w:rPr>
                <w:rFonts w:ascii="Century Gothic" w:hAnsi="Century Gothic"/>
                <w:sz w:val="19"/>
                <w:szCs w:val="19"/>
              </w:rPr>
            </w:pPr>
            <w:r>
              <w:rPr>
                <w:rFonts w:ascii="Century Gothic" w:hAnsi="Century Gothic"/>
                <w:sz w:val="19"/>
                <w:szCs w:val="19"/>
              </w:rPr>
              <w:t>Chef de pôle 26 : Dr CHRISTODOULOU Nathalie</w:t>
            </w:r>
          </w:p>
          <w:p w:rsidR="00EF79B1" w:rsidRPr="00215FF1" w:rsidRDefault="00EF79B1" w:rsidP="00EF79B1">
            <w:pPr>
              <w:rPr>
                <w:rFonts w:ascii="Century Gothic" w:hAnsi="Century Gothic"/>
                <w:sz w:val="12"/>
                <w:szCs w:val="16"/>
              </w:rPr>
            </w:pPr>
          </w:p>
          <w:p w:rsidR="00EF79B1" w:rsidRDefault="00EF79B1" w:rsidP="00EF79B1">
            <w:pPr>
              <w:rPr>
                <w:rFonts w:ascii="Century Gothic" w:hAnsi="Century Gothic"/>
                <w:sz w:val="19"/>
                <w:szCs w:val="19"/>
              </w:rPr>
            </w:pPr>
            <w:r w:rsidRPr="00EF79B1">
              <w:rPr>
                <w:rFonts w:ascii="Century Gothic" w:hAnsi="Century Gothic"/>
                <w:sz w:val="19"/>
                <w:szCs w:val="19"/>
                <w:u w:val="single"/>
              </w:rPr>
              <w:t>Liaisons fonctionnelles</w:t>
            </w:r>
            <w:r w:rsidRPr="00EF79B1">
              <w:rPr>
                <w:rFonts w:ascii="Century Gothic" w:hAnsi="Century Gothic"/>
                <w:sz w:val="19"/>
                <w:szCs w:val="19"/>
              </w:rPr>
              <w:t> :</w:t>
            </w:r>
          </w:p>
          <w:p w:rsidR="00961199" w:rsidRPr="00EF79B1" w:rsidRDefault="00961199" w:rsidP="00EF79B1">
            <w:pPr>
              <w:rPr>
                <w:rFonts w:ascii="Century Gothic" w:hAnsi="Century Gothic"/>
                <w:sz w:val="19"/>
                <w:szCs w:val="19"/>
              </w:rPr>
            </w:pPr>
            <w:r>
              <w:rPr>
                <w:rFonts w:ascii="Century Gothic" w:hAnsi="Century Gothic"/>
                <w:sz w:val="19"/>
                <w:szCs w:val="19"/>
              </w:rPr>
              <w:t>Cadre administratif du site : Maryna BOUDOU</w:t>
            </w:r>
          </w:p>
          <w:p w:rsidR="00EF79B1" w:rsidRPr="00EF79B1" w:rsidRDefault="00961199" w:rsidP="00EF79B1">
            <w:pPr>
              <w:rPr>
                <w:rFonts w:ascii="Century Gothic" w:hAnsi="Century Gothic"/>
                <w:sz w:val="19"/>
                <w:szCs w:val="19"/>
              </w:rPr>
            </w:pPr>
            <w:r>
              <w:rPr>
                <w:rFonts w:ascii="Century Gothic" w:hAnsi="Century Gothic"/>
                <w:sz w:val="19"/>
                <w:szCs w:val="19"/>
              </w:rPr>
              <w:t>Cadre supérieur de pôle 25</w:t>
            </w:r>
            <w:r w:rsidR="00EF79B1" w:rsidRPr="00EF79B1">
              <w:rPr>
                <w:rFonts w:ascii="Century Gothic" w:hAnsi="Century Gothic"/>
                <w:sz w:val="19"/>
                <w:szCs w:val="19"/>
              </w:rPr>
              <w:t> : </w:t>
            </w:r>
            <w:r>
              <w:rPr>
                <w:rFonts w:ascii="Century Gothic" w:hAnsi="Century Gothic"/>
                <w:sz w:val="19"/>
                <w:szCs w:val="19"/>
              </w:rPr>
              <w:t>Frédérique HEINTZ</w:t>
            </w:r>
          </w:p>
          <w:p w:rsidR="001E1D93" w:rsidRPr="000B2B2E" w:rsidRDefault="00EF79B1" w:rsidP="00961199">
            <w:pPr>
              <w:rPr>
                <w:rFonts w:ascii="Century Gothic" w:hAnsi="Century Gothic"/>
                <w:sz w:val="19"/>
                <w:szCs w:val="19"/>
              </w:rPr>
            </w:pPr>
            <w:r w:rsidRPr="00EF79B1">
              <w:rPr>
                <w:rFonts w:ascii="Century Gothic" w:hAnsi="Century Gothic"/>
                <w:sz w:val="19"/>
                <w:szCs w:val="19"/>
              </w:rPr>
              <w:t xml:space="preserve">Cadre Supérieur de </w:t>
            </w:r>
            <w:r w:rsidR="00961199">
              <w:rPr>
                <w:rFonts w:ascii="Century Gothic" w:hAnsi="Century Gothic"/>
                <w:sz w:val="19"/>
                <w:szCs w:val="19"/>
              </w:rPr>
              <w:t>pôle 26</w:t>
            </w:r>
            <w:r w:rsidRPr="00EF79B1">
              <w:rPr>
                <w:rFonts w:ascii="Century Gothic" w:hAnsi="Century Gothic"/>
                <w:sz w:val="19"/>
                <w:szCs w:val="19"/>
              </w:rPr>
              <w:t xml:space="preserve"> : </w:t>
            </w:r>
            <w:r w:rsidR="00961199">
              <w:rPr>
                <w:rFonts w:ascii="Century Gothic" w:hAnsi="Century Gothic"/>
                <w:sz w:val="19"/>
                <w:szCs w:val="19"/>
              </w:rPr>
              <w:t>Fabienne ROYER</w:t>
            </w:r>
          </w:p>
        </w:tc>
      </w:tr>
      <w:tr w:rsidR="00F91E45" w:rsidTr="00B67AE3">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 xml:space="preserve">Poste à pourvoir à compter du </w:t>
            </w:r>
          </w:p>
        </w:tc>
        <w:tc>
          <w:tcPr>
            <w:tcW w:w="5806" w:type="dxa"/>
          </w:tcPr>
          <w:p w:rsidR="00C846EC" w:rsidRPr="000B2B2E" w:rsidRDefault="00EF79B1" w:rsidP="000B2B2E">
            <w:pPr>
              <w:rPr>
                <w:rFonts w:ascii="Century Gothic" w:hAnsi="Century Gothic"/>
                <w:sz w:val="19"/>
                <w:szCs w:val="19"/>
              </w:rPr>
            </w:pPr>
            <w:r>
              <w:rPr>
                <w:rFonts w:ascii="Century Gothic" w:hAnsi="Century Gothic"/>
                <w:sz w:val="19"/>
                <w:szCs w:val="19"/>
              </w:rPr>
              <w:t>15/09/2020</w:t>
            </w:r>
          </w:p>
        </w:tc>
      </w:tr>
      <w:tr w:rsidR="00F91E45" w:rsidTr="00B67AE3">
        <w:trPr>
          <w:trHeight w:val="58"/>
        </w:trPr>
        <w:tc>
          <w:tcPr>
            <w:tcW w:w="3256" w:type="dxa"/>
          </w:tcPr>
          <w:p w:rsidR="00C846EC" w:rsidRPr="000B2B2E" w:rsidRDefault="00B71BA5" w:rsidP="008D63CC">
            <w:pPr>
              <w:rPr>
                <w:rFonts w:ascii="Century Gothic" w:hAnsi="Century Gothic"/>
                <w:b/>
                <w:sz w:val="19"/>
                <w:szCs w:val="19"/>
              </w:rPr>
            </w:pPr>
            <w:r w:rsidRPr="000B2B2E">
              <w:rPr>
                <w:rFonts w:ascii="Century Gothic" w:hAnsi="Century Gothic"/>
                <w:b/>
                <w:sz w:val="19"/>
                <w:szCs w:val="19"/>
              </w:rPr>
              <w:t>Candidatures à adresser</w:t>
            </w:r>
          </w:p>
        </w:tc>
        <w:tc>
          <w:tcPr>
            <w:tcW w:w="5806" w:type="dxa"/>
          </w:tcPr>
          <w:p w:rsidR="00E42B5E" w:rsidRPr="0028672F" w:rsidRDefault="00E42B5E" w:rsidP="00E42B5E">
            <w:pPr>
              <w:jc w:val="both"/>
              <w:rPr>
                <w:rFonts w:ascii="Century Gothic" w:hAnsi="Century Gothic"/>
                <w:color w:val="000000" w:themeColor="text1"/>
                <w:sz w:val="19"/>
                <w:szCs w:val="19"/>
              </w:rPr>
            </w:pPr>
            <w:r w:rsidRPr="0028672F">
              <w:rPr>
                <w:rFonts w:ascii="Century Gothic" w:hAnsi="Century Gothic"/>
                <w:color w:val="000000" w:themeColor="text1"/>
                <w:sz w:val="19"/>
                <w:szCs w:val="19"/>
              </w:rPr>
              <w:t>Habib BEKHTI, Directeur adjoint des ressources humaines, directeur référent des pôles du 19</w:t>
            </w:r>
            <w:r w:rsidRPr="0028672F">
              <w:rPr>
                <w:rFonts w:ascii="Century Gothic" w:hAnsi="Century Gothic"/>
                <w:color w:val="000000" w:themeColor="text1"/>
                <w:sz w:val="19"/>
                <w:szCs w:val="19"/>
                <w:vertAlign w:val="superscript"/>
              </w:rPr>
              <w:t>ème</w:t>
            </w:r>
            <w:r w:rsidRPr="0028672F">
              <w:rPr>
                <w:rFonts w:ascii="Century Gothic" w:hAnsi="Century Gothic"/>
                <w:color w:val="000000" w:themeColor="text1"/>
                <w:sz w:val="19"/>
                <w:szCs w:val="19"/>
              </w:rPr>
              <w:t xml:space="preserve"> arrondissement </w:t>
            </w:r>
            <w:hyperlink r:id="rId12" w:history="1">
              <w:r w:rsidRPr="0028672F">
                <w:rPr>
                  <w:rStyle w:val="Lienhypertexte"/>
                  <w:rFonts w:ascii="Century Gothic" w:hAnsi="Century Gothic"/>
                  <w:color w:val="000000" w:themeColor="text1"/>
                  <w:sz w:val="19"/>
                  <w:szCs w:val="19"/>
                </w:rPr>
                <w:t>h.bekhti@ghu-paris.fr</w:t>
              </w:r>
            </w:hyperlink>
          </w:p>
          <w:p w:rsidR="00E42B5E" w:rsidRPr="0028672F" w:rsidRDefault="00E42B5E" w:rsidP="00E42B5E">
            <w:pPr>
              <w:jc w:val="both"/>
              <w:rPr>
                <w:rFonts w:ascii="Century Gothic" w:hAnsi="Century Gothic"/>
                <w:color w:val="000000" w:themeColor="text1"/>
                <w:sz w:val="19"/>
                <w:szCs w:val="19"/>
              </w:rPr>
            </w:pPr>
          </w:p>
          <w:p w:rsidR="00E42B5E" w:rsidRPr="0028672F" w:rsidRDefault="00E42B5E" w:rsidP="00E42B5E">
            <w:pPr>
              <w:jc w:val="both"/>
              <w:rPr>
                <w:rFonts w:ascii="Century Gothic" w:hAnsi="Century Gothic"/>
                <w:color w:val="000000" w:themeColor="text1"/>
                <w:sz w:val="19"/>
                <w:szCs w:val="19"/>
              </w:rPr>
            </w:pPr>
            <w:r w:rsidRPr="0028672F">
              <w:rPr>
                <w:rFonts w:ascii="Century Gothic" w:hAnsi="Century Gothic"/>
                <w:color w:val="000000" w:themeColor="text1"/>
                <w:sz w:val="19"/>
                <w:szCs w:val="19"/>
              </w:rPr>
              <w:t xml:space="preserve">Frederique HEINTZ, cadre du pôle 25 </w:t>
            </w:r>
            <w:hyperlink r:id="rId13" w:history="1">
              <w:r w:rsidR="00961199" w:rsidRPr="0028672F">
                <w:rPr>
                  <w:rStyle w:val="Lienhypertexte"/>
                  <w:rFonts w:ascii="Century Gothic" w:hAnsi="Century Gothic"/>
                  <w:color w:val="000000" w:themeColor="text1"/>
                  <w:sz w:val="19"/>
                  <w:szCs w:val="19"/>
                </w:rPr>
                <w:t>frederique.heintz@ghu-paris.fr</w:t>
              </w:r>
            </w:hyperlink>
            <w:r w:rsidRPr="0028672F">
              <w:rPr>
                <w:rFonts w:ascii="Century Gothic" w:hAnsi="Century Gothic"/>
                <w:color w:val="000000" w:themeColor="text1"/>
                <w:sz w:val="19"/>
                <w:szCs w:val="19"/>
              </w:rPr>
              <w:t xml:space="preserve"> </w:t>
            </w:r>
          </w:p>
          <w:p w:rsidR="00C846EC" w:rsidRPr="0028672F" w:rsidRDefault="00E42B5E" w:rsidP="00E42B5E">
            <w:pPr>
              <w:jc w:val="both"/>
              <w:rPr>
                <w:rFonts w:ascii="Century Gothic" w:hAnsi="Century Gothic"/>
                <w:sz w:val="19"/>
                <w:szCs w:val="19"/>
              </w:rPr>
            </w:pPr>
            <w:r w:rsidRPr="0028672F">
              <w:rPr>
                <w:rFonts w:ascii="Century Gothic" w:hAnsi="Century Gothic"/>
                <w:color w:val="000000" w:themeColor="text1"/>
                <w:sz w:val="19"/>
                <w:szCs w:val="19"/>
              </w:rPr>
              <w:t xml:space="preserve">Fabienne ROYER, cadre du pôle 26 </w:t>
            </w:r>
            <w:hyperlink r:id="rId14" w:history="1">
              <w:r w:rsidR="00961199" w:rsidRPr="0028672F">
                <w:rPr>
                  <w:rStyle w:val="Lienhypertexte"/>
                  <w:rFonts w:ascii="Century Gothic" w:hAnsi="Century Gothic"/>
                  <w:color w:val="000000" w:themeColor="text1"/>
                  <w:sz w:val="19"/>
                  <w:szCs w:val="19"/>
                </w:rPr>
                <w:t>fabienne.royer@ghu-paris.fr</w:t>
              </w:r>
            </w:hyperlink>
            <w:r w:rsidR="00961199" w:rsidRPr="0028672F">
              <w:rPr>
                <w:rFonts w:ascii="Century Gothic" w:hAnsi="Century Gothic"/>
                <w:color w:val="000000" w:themeColor="text1"/>
                <w:sz w:val="19"/>
                <w:szCs w:val="19"/>
              </w:rPr>
              <w:t xml:space="preserve"> </w:t>
            </w:r>
          </w:p>
        </w:tc>
      </w:tr>
    </w:tbl>
    <w:p w:rsidR="00FA7833" w:rsidRDefault="00FA7833" w:rsidP="00BF15B4">
      <w:pPr>
        <w:spacing w:after="0" w:line="240" w:lineRule="auto"/>
        <w:rPr>
          <w:rFonts w:ascii="Century Gothic" w:eastAsia="Times New Roman" w:hAnsi="Century Gothic" w:cs="Times New Roman"/>
          <w:b/>
          <w:bCs/>
          <w:color w:val="008080"/>
          <w:sz w:val="20"/>
          <w:szCs w:val="20"/>
          <w:lang w:eastAsia="fr-FR"/>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lastRenderedPageBreak/>
        <w:t xml:space="preserve">DESCRIPTION </w:t>
      </w:r>
      <w:r w:rsidR="00EF79B1">
        <w:rPr>
          <w:rFonts w:ascii="Century Gothic" w:eastAsia="Times New Roman" w:hAnsi="Century Gothic" w:cs="Times New Roman"/>
          <w:b/>
          <w:bCs/>
          <w:color w:val="008080"/>
          <w:sz w:val="20"/>
          <w:szCs w:val="20"/>
          <w:lang w:eastAsia="fr-FR"/>
        </w:rPr>
        <w:t xml:space="preserve">DU </w:t>
      </w:r>
      <w:r w:rsidR="00961199">
        <w:rPr>
          <w:rFonts w:ascii="Century Gothic" w:eastAsia="Times New Roman" w:hAnsi="Century Gothic" w:cs="Times New Roman"/>
          <w:b/>
          <w:bCs/>
          <w:color w:val="008080"/>
          <w:sz w:val="20"/>
          <w:szCs w:val="20"/>
          <w:lang w:eastAsia="fr-FR"/>
        </w:rPr>
        <w:t>SITE</w:t>
      </w:r>
      <w:r w:rsidR="00EF79B1">
        <w:rPr>
          <w:rFonts w:ascii="Century Gothic" w:eastAsia="Times New Roman" w:hAnsi="Century Gothic" w:cs="Times New Roman"/>
          <w:b/>
          <w:bCs/>
          <w:color w:val="008080"/>
          <w:sz w:val="20"/>
          <w:szCs w:val="20"/>
          <w:lang w:eastAsia="fr-FR"/>
        </w:rPr>
        <w:t xml:space="preserve"> </w:t>
      </w:r>
    </w:p>
    <w:p w:rsidR="00EF79B1" w:rsidRDefault="00EF79B1" w:rsidP="00BF15B4">
      <w:pPr>
        <w:spacing w:after="0" w:line="240" w:lineRule="auto"/>
        <w:rPr>
          <w:rFonts w:ascii="Century Gothic" w:eastAsia="Times New Roman" w:hAnsi="Century Gothic" w:cs="Times New Roman"/>
          <w:b/>
          <w:bCs/>
          <w:color w:val="008080"/>
          <w:sz w:val="20"/>
          <w:szCs w:val="20"/>
          <w:lang w:eastAsia="fr-FR"/>
        </w:rPr>
      </w:pPr>
    </w:p>
    <w:p w:rsidR="00B67AE3" w:rsidRDefault="00961199" w:rsidP="00894328">
      <w:pPr>
        <w:spacing w:after="0" w:line="276" w:lineRule="auto"/>
        <w:rPr>
          <w:rFonts w:ascii="Century Gothic" w:hAnsi="Century Gothic"/>
          <w:sz w:val="19"/>
          <w:szCs w:val="19"/>
        </w:rPr>
      </w:pPr>
      <w:r>
        <w:rPr>
          <w:rFonts w:ascii="Century Gothic" w:hAnsi="Century Gothic"/>
          <w:sz w:val="19"/>
          <w:szCs w:val="19"/>
        </w:rPr>
        <w:t>Le site MB LASALLE est un site d’hospitalisation pour les personnes adultes atteintes de troubles psychiques relevant des différentes pathologies psychiatriques. Il reçoit les pôles 25 et 26 qui desservent respectivement le Nord et le Sud du 19</w:t>
      </w:r>
      <w:r w:rsidRPr="00961199">
        <w:rPr>
          <w:rFonts w:ascii="Century Gothic" w:hAnsi="Century Gothic"/>
          <w:sz w:val="19"/>
          <w:szCs w:val="19"/>
          <w:vertAlign w:val="superscript"/>
        </w:rPr>
        <w:t>ème</w:t>
      </w:r>
      <w:r>
        <w:rPr>
          <w:rFonts w:ascii="Century Gothic" w:hAnsi="Century Gothic"/>
          <w:sz w:val="19"/>
          <w:szCs w:val="19"/>
        </w:rPr>
        <w:t xml:space="preserve"> arrondissement. Les équipes sont constituées de médecins, de psychologues, de personnels paramédicaux, d’assistants sociaux éducatifs de rééducateurs et d’adjoints administratifs. Les patients sont hospitalisés librement ou sans leur consentement. La capacité d’accueil est de 108 lits et de 7 chambres d’isolement.</w:t>
      </w:r>
    </w:p>
    <w:p w:rsidR="00961199" w:rsidRPr="00894328" w:rsidRDefault="00961199" w:rsidP="00894328">
      <w:pPr>
        <w:spacing w:after="0" w:line="276" w:lineRule="auto"/>
        <w:rPr>
          <w:rFonts w:ascii="Century Gothic" w:hAnsi="Century Gothic"/>
          <w:sz w:val="19"/>
          <w:szCs w:val="19"/>
        </w:rPr>
      </w:pPr>
    </w:p>
    <w:p w:rsidR="00B67AE3" w:rsidRDefault="00B71BA5" w:rsidP="00BF15B4">
      <w:pPr>
        <w:spacing w:after="0" w:line="240" w:lineRule="auto"/>
        <w:rPr>
          <w:rFonts w:ascii="Century Gothic" w:eastAsia="Times New Roman" w:hAnsi="Century Gothic" w:cs="Times New Roman"/>
          <w:b/>
          <w:bCs/>
          <w:color w:val="008080"/>
          <w:sz w:val="20"/>
          <w:szCs w:val="20"/>
          <w:lang w:eastAsia="fr-FR"/>
        </w:rPr>
      </w:pPr>
      <w:r>
        <w:rPr>
          <w:rFonts w:ascii="Century Gothic" w:eastAsia="Times New Roman" w:hAnsi="Century Gothic" w:cs="Times New Roman"/>
          <w:b/>
          <w:bCs/>
          <w:color w:val="008080"/>
          <w:sz w:val="20"/>
          <w:szCs w:val="20"/>
          <w:lang w:eastAsia="fr-FR"/>
        </w:rPr>
        <w:t>DESCRIPTION DU POSTE</w:t>
      </w:r>
      <w:r w:rsidR="00EF79B1">
        <w:rPr>
          <w:rFonts w:ascii="Century Gothic" w:eastAsia="Times New Roman" w:hAnsi="Century Gothic" w:cs="Times New Roman"/>
          <w:b/>
          <w:bCs/>
          <w:color w:val="008080"/>
          <w:sz w:val="20"/>
          <w:szCs w:val="20"/>
          <w:lang w:eastAsia="fr-FR"/>
        </w:rPr>
        <w:t xml:space="preserve"> : </w:t>
      </w:r>
    </w:p>
    <w:p w:rsidR="00EF79B1" w:rsidRDefault="00EF79B1" w:rsidP="00EF79B1">
      <w:pPr>
        <w:spacing w:after="0" w:line="276" w:lineRule="auto"/>
        <w:rPr>
          <w:rFonts w:ascii="Century Gothic" w:hAnsi="Century Gothic"/>
          <w:sz w:val="19"/>
          <w:szCs w:val="19"/>
        </w:rPr>
      </w:pPr>
    </w:p>
    <w:p w:rsidR="00B67AE3" w:rsidRPr="00961199" w:rsidRDefault="00961199" w:rsidP="00EF79B1">
      <w:pPr>
        <w:spacing w:after="0" w:line="276" w:lineRule="auto"/>
        <w:jc w:val="both"/>
        <w:rPr>
          <w:rFonts w:ascii="Century Gothic" w:hAnsi="Century Gothic"/>
          <w:sz w:val="19"/>
          <w:szCs w:val="19"/>
        </w:rPr>
      </w:pPr>
      <w:r>
        <w:rPr>
          <w:rFonts w:ascii="Century Gothic" w:hAnsi="Century Gothic"/>
          <w:sz w:val="19"/>
          <w:szCs w:val="19"/>
        </w:rPr>
        <w:t xml:space="preserve">La secrétaire médicale </w:t>
      </w:r>
      <w:r>
        <w:rPr>
          <w:rFonts w:ascii="Century Gothic" w:hAnsi="Century Gothic" w:cs="Arial"/>
          <w:sz w:val="20"/>
          <w:szCs w:val="20"/>
        </w:rPr>
        <w:t>travaille en étroite collaboration avec les équipes médicales et les cadres de santé. Elle coordonne les relations entre le bureau de la loi et les équipes soignantes pour les patients hospitalisés sans leur consentement.</w:t>
      </w:r>
    </w:p>
    <w:p w:rsidR="00EF79B1" w:rsidRPr="00EF79B1" w:rsidRDefault="00EF79B1" w:rsidP="00EF79B1">
      <w:pPr>
        <w:spacing w:after="0" w:line="276" w:lineRule="auto"/>
        <w:rPr>
          <w:rFonts w:ascii="Century Gothic" w:hAnsi="Century Gothic"/>
          <w:sz w:val="19"/>
          <w:szCs w:val="19"/>
        </w:rPr>
      </w:pPr>
    </w:p>
    <w:p w:rsidR="00F77874" w:rsidRDefault="00B71BA5" w:rsidP="00BF15B4">
      <w:pPr>
        <w:spacing w:after="0" w:line="240" w:lineRule="auto"/>
        <w:rPr>
          <w:rFonts w:ascii="Century Gothic" w:eastAsia="Times New Roman" w:hAnsi="Century Gothic" w:cs="Times New Roman"/>
          <w:b/>
          <w:bCs/>
          <w:color w:val="008080"/>
          <w:sz w:val="20"/>
          <w:szCs w:val="20"/>
          <w:lang w:eastAsia="fr-FR"/>
        </w:rPr>
      </w:pPr>
      <w:r w:rsidRPr="005D2CB9">
        <w:rPr>
          <w:rFonts w:ascii="Century Gothic" w:eastAsia="Times New Roman" w:hAnsi="Century Gothic" w:cs="Times New Roman"/>
          <w:b/>
          <w:bCs/>
          <w:color w:val="008080"/>
          <w:sz w:val="20"/>
          <w:szCs w:val="20"/>
          <w:lang w:eastAsia="fr-FR"/>
        </w:rPr>
        <w:t>MISSIONS</w:t>
      </w:r>
      <w:r w:rsidR="00EF79B1">
        <w:rPr>
          <w:rFonts w:ascii="Century Gothic" w:eastAsia="Times New Roman" w:hAnsi="Century Gothic" w:cs="Times New Roman"/>
          <w:b/>
          <w:bCs/>
          <w:color w:val="008080"/>
          <w:sz w:val="20"/>
          <w:szCs w:val="20"/>
          <w:lang w:eastAsia="fr-FR"/>
        </w:rPr>
        <w:t xml:space="preserve"> : </w:t>
      </w:r>
    </w:p>
    <w:p w:rsidR="00EF79B1" w:rsidRPr="005D2CB9" w:rsidRDefault="00EF79B1" w:rsidP="00BF15B4">
      <w:pPr>
        <w:spacing w:after="0" w:line="240" w:lineRule="auto"/>
        <w:rPr>
          <w:rFonts w:ascii="Century Gothic" w:eastAsia="Times New Roman" w:hAnsi="Century Gothic" w:cs="Times New Roman"/>
          <w:b/>
          <w:bCs/>
          <w:color w:val="008080"/>
          <w:sz w:val="20"/>
          <w:szCs w:val="20"/>
          <w:lang w:eastAsia="fr-FR"/>
        </w:rPr>
      </w:pPr>
    </w:p>
    <w:p w:rsidR="00EF79B1" w:rsidRPr="00EF79B1" w:rsidRDefault="00EF79B1" w:rsidP="00EF79B1">
      <w:pPr>
        <w:pStyle w:val="Paragraphedeliste"/>
        <w:numPr>
          <w:ilvl w:val="0"/>
          <w:numId w:val="18"/>
        </w:numPr>
        <w:spacing w:after="0" w:line="276" w:lineRule="auto"/>
        <w:ind w:left="426" w:hanging="284"/>
        <w:jc w:val="both"/>
        <w:rPr>
          <w:rFonts w:ascii="Century Gothic" w:hAnsi="Century Gothic"/>
          <w:sz w:val="19"/>
          <w:szCs w:val="19"/>
        </w:rPr>
      </w:pPr>
      <w:r w:rsidRPr="00EF79B1">
        <w:rPr>
          <w:rFonts w:ascii="Century Gothic" w:hAnsi="Century Gothic"/>
          <w:sz w:val="19"/>
          <w:szCs w:val="19"/>
          <w:u w:val="single"/>
        </w:rPr>
        <w:t>Mission</w:t>
      </w:r>
      <w:r w:rsidR="00961199">
        <w:rPr>
          <w:rFonts w:ascii="Century Gothic" w:hAnsi="Century Gothic"/>
          <w:sz w:val="19"/>
          <w:szCs w:val="19"/>
          <w:u w:val="single"/>
        </w:rPr>
        <w:t>s</w:t>
      </w:r>
      <w:r w:rsidRPr="00EF79B1">
        <w:rPr>
          <w:rFonts w:ascii="Century Gothic" w:hAnsi="Century Gothic"/>
          <w:sz w:val="19"/>
          <w:szCs w:val="19"/>
          <w:u w:val="single"/>
        </w:rPr>
        <w:t xml:space="preserve"> générale</w:t>
      </w:r>
      <w:r w:rsidR="00961199">
        <w:rPr>
          <w:rFonts w:ascii="Century Gothic" w:hAnsi="Century Gothic"/>
          <w:sz w:val="19"/>
          <w:szCs w:val="19"/>
          <w:u w:val="single"/>
        </w:rPr>
        <w:t>s</w:t>
      </w:r>
      <w:r w:rsidRPr="00EF79B1">
        <w:rPr>
          <w:rFonts w:ascii="Century Gothic" w:hAnsi="Century Gothic"/>
          <w:sz w:val="19"/>
          <w:szCs w:val="19"/>
        </w:rPr>
        <w:t xml:space="preserve"> : </w:t>
      </w:r>
    </w:p>
    <w:p w:rsidR="00EF79B1" w:rsidRDefault="00EF79B1" w:rsidP="00EF79B1">
      <w:pPr>
        <w:spacing w:after="0" w:line="276" w:lineRule="auto"/>
        <w:jc w:val="both"/>
        <w:rPr>
          <w:rFonts w:ascii="Century Gothic" w:hAnsi="Century Gothic"/>
          <w:sz w:val="19"/>
          <w:szCs w:val="19"/>
        </w:rPr>
      </w:pPr>
    </w:p>
    <w:p w:rsidR="00EF79B1" w:rsidRDefault="00961199" w:rsidP="00EF79B1">
      <w:pPr>
        <w:pStyle w:val="Paragraphedeliste"/>
        <w:numPr>
          <w:ilvl w:val="0"/>
          <w:numId w:val="19"/>
        </w:numPr>
        <w:spacing w:after="0" w:line="276" w:lineRule="auto"/>
        <w:jc w:val="both"/>
        <w:rPr>
          <w:rFonts w:ascii="Century Gothic" w:hAnsi="Century Gothic"/>
          <w:sz w:val="19"/>
          <w:szCs w:val="19"/>
        </w:rPr>
      </w:pPr>
      <w:r w:rsidRPr="00961199">
        <w:rPr>
          <w:rFonts w:ascii="Century Gothic" w:hAnsi="Century Gothic" w:cs="Arial"/>
          <w:sz w:val="20"/>
          <w:szCs w:val="20"/>
        </w:rPr>
        <w:t>Gérer, saisir et classer les informations relatives au dossier patient</w:t>
      </w:r>
      <w:r w:rsidRPr="00961199">
        <w:rPr>
          <w:rFonts w:ascii="Century Gothic" w:hAnsi="Century Gothic"/>
          <w:sz w:val="19"/>
          <w:szCs w:val="19"/>
        </w:rPr>
        <w:t xml:space="preserve"> </w:t>
      </w:r>
    </w:p>
    <w:p w:rsidR="00961199" w:rsidRPr="00961199" w:rsidRDefault="00961199" w:rsidP="00EF79B1">
      <w:pPr>
        <w:pStyle w:val="Paragraphedeliste"/>
        <w:numPr>
          <w:ilvl w:val="0"/>
          <w:numId w:val="19"/>
        </w:numPr>
        <w:spacing w:after="0" w:line="276" w:lineRule="auto"/>
        <w:jc w:val="both"/>
        <w:rPr>
          <w:rFonts w:ascii="Century Gothic" w:hAnsi="Century Gothic"/>
          <w:sz w:val="19"/>
          <w:szCs w:val="19"/>
        </w:rPr>
      </w:pPr>
      <w:r>
        <w:rPr>
          <w:rFonts w:ascii="Century Gothic" w:hAnsi="Century Gothic"/>
          <w:sz w:val="19"/>
          <w:szCs w:val="19"/>
        </w:rPr>
        <w:t>Gestion des certificats et documents légaux dans le cadre de la prise en charge des patients hospitalisés sans leur consentement</w:t>
      </w:r>
    </w:p>
    <w:p w:rsidR="00EF79B1" w:rsidRPr="00EF79B1" w:rsidRDefault="00EF79B1" w:rsidP="00EF79B1">
      <w:pPr>
        <w:pStyle w:val="Paragraphedeliste"/>
        <w:spacing w:after="0" w:line="276" w:lineRule="auto"/>
        <w:jc w:val="both"/>
        <w:rPr>
          <w:rFonts w:ascii="Century Gothic" w:hAnsi="Century Gothic"/>
          <w:sz w:val="19"/>
          <w:szCs w:val="19"/>
        </w:rPr>
      </w:pPr>
    </w:p>
    <w:p w:rsidR="00EF79B1" w:rsidRPr="00EF79B1" w:rsidRDefault="00EF79B1" w:rsidP="00EF79B1">
      <w:pPr>
        <w:pStyle w:val="Paragraphedeliste"/>
        <w:numPr>
          <w:ilvl w:val="0"/>
          <w:numId w:val="18"/>
        </w:numPr>
        <w:spacing w:after="0" w:line="276" w:lineRule="auto"/>
        <w:ind w:left="426" w:hanging="284"/>
        <w:jc w:val="both"/>
        <w:rPr>
          <w:rFonts w:ascii="Century Gothic" w:hAnsi="Century Gothic"/>
          <w:sz w:val="19"/>
          <w:szCs w:val="19"/>
          <w:u w:val="single"/>
        </w:rPr>
      </w:pPr>
      <w:r w:rsidRPr="00EF79B1">
        <w:rPr>
          <w:rFonts w:ascii="Century Gothic" w:hAnsi="Century Gothic"/>
          <w:sz w:val="19"/>
          <w:szCs w:val="19"/>
          <w:u w:val="single"/>
        </w:rPr>
        <w:t>Activités principales :</w:t>
      </w:r>
    </w:p>
    <w:p w:rsidR="00EF79B1" w:rsidRDefault="00EF79B1" w:rsidP="00EF79B1">
      <w:pPr>
        <w:pStyle w:val="Paragraphedeliste"/>
        <w:spacing w:after="0" w:line="276" w:lineRule="auto"/>
        <w:jc w:val="both"/>
        <w:rPr>
          <w:rFonts w:ascii="Century Gothic" w:hAnsi="Century Gothic"/>
          <w:sz w:val="19"/>
          <w:szCs w:val="19"/>
        </w:rPr>
      </w:pPr>
    </w:p>
    <w:p w:rsidR="00961199" w:rsidRPr="00961199" w:rsidRDefault="00961199" w:rsidP="00961199">
      <w:pPr>
        <w:pStyle w:val="Paragraphedeliste"/>
        <w:numPr>
          <w:ilvl w:val="0"/>
          <w:numId w:val="19"/>
        </w:numPr>
        <w:spacing w:after="0" w:line="276" w:lineRule="auto"/>
        <w:jc w:val="both"/>
        <w:rPr>
          <w:rFonts w:ascii="Century Gothic" w:hAnsi="Century Gothic"/>
          <w:sz w:val="19"/>
          <w:szCs w:val="19"/>
        </w:rPr>
      </w:pPr>
      <w:r w:rsidRPr="00961199">
        <w:rPr>
          <w:rFonts w:ascii="Century Gothic" w:hAnsi="Century Gothic" w:cs="Arial"/>
          <w:sz w:val="19"/>
          <w:szCs w:val="19"/>
        </w:rPr>
        <w:t>Vérification des informations administratives concernant le patient dans le cadre de l'identitovigilance</w:t>
      </w:r>
      <w:r w:rsidRPr="00961199">
        <w:rPr>
          <w:rFonts w:ascii="Century Gothic" w:hAnsi="Century Gothic"/>
          <w:sz w:val="19"/>
          <w:szCs w:val="19"/>
        </w:rPr>
        <w:t xml:space="preserve"> </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 xml:space="preserve">Rédaction des certificats, courriers médicaux, comptes rendus, tenue et suivi du calendrier des certificats légaux </w:t>
      </w:r>
    </w:p>
    <w:p w:rsidR="00EF79B1" w:rsidRDefault="00961199" w:rsidP="00EF79B1">
      <w:pPr>
        <w:pStyle w:val="Paragraphedeliste"/>
        <w:numPr>
          <w:ilvl w:val="0"/>
          <w:numId w:val="19"/>
        </w:numPr>
        <w:spacing w:after="0" w:line="276" w:lineRule="auto"/>
        <w:jc w:val="both"/>
        <w:rPr>
          <w:rFonts w:ascii="Century Gothic" w:hAnsi="Century Gothic"/>
          <w:sz w:val="19"/>
          <w:szCs w:val="19"/>
        </w:rPr>
      </w:pPr>
      <w:r w:rsidRPr="00961199">
        <w:rPr>
          <w:rFonts w:ascii="Century Gothic" w:hAnsi="Century Gothic"/>
          <w:sz w:val="19"/>
          <w:szCs w:val="19"/>
        </w:rPr>
        <w:t xml:space="preserve">Transmissions aux cadres de santé des informations relatives aux soins </w:t>
      </w:r>
      <w:r>
        <w:rPr>
          <w:rFonts w:ascii="Century Gothic" w:hAnsi="Century Gothic"/>
          <w:sz w:val="19"/>
          <w:szCs w:val="19"/>
        </w:rPr>
        <w:t>sans consentement</w:t>
      </w:r>
      <w:r w:rsidRPr="00961199">
        <w:rPr>
          <w:rFonts w:ascii="Century Gothic" w:hAnsi="Century Gothic"/>
          <w:sz w:val="19"/>
          <w:szCs w:val="19"/>
        </w:rPr>
        <w:t xml:space="preserve"> et aux voies de recours Prise de notes, frapp</w:t>
      </w:r>
      <w:r>
        <w:rPr>
          <w:rFonts w:ascii="Century Gothic" w:hAnsi="Century Gothic"/>
          <w:sz w:val="19"/>
          <w:szCs w:val="19"/>
        </w:rPr>
        <w:t>e et mise en forme des documents</w:t>
      </w:r>
    </w:p>
    <w:p w:rsidR="00EF79B1" w:rsidRDefault="00961199" w:rsidP="00EF79B1">
      <w:pPr>
        <w:pStyle w:val="Paragraphedeliste"/>
        <w:numPr>
          <w:ilvl w:val="0"/>
          <w:numId w:val="19"/>
        </w:numPr>
        <w:spacing w:after="0" w:line="276" w:lineRule="auto"/>
        <w:jc w:val="both"/>
        <w:rPr>
          <w:rFonts w:ascii="Century Gothic" w:hAnsi="Century Gothic"/>
          <w:sz w:val="19"/>
          <w:szCs w:val="19"/>
        </w:rPr>
      </w:pPr>
      <w:r w:rsidRPr="00961199">
        <w:rPr>
          <w:rFonts w:ascii="Century Gothic" w:hAnsi="Century Gothic"/>
          <w:sz w:val="19"/>
          <w:szCs w:val="19"/>
        </w:rPr>
        <w:t>Tenue à jour du dossier patient</w:t>
      </w:r>
    </w:p>
    <w:p w:rsidR="00961199" w:rsidRPr="00961199" w:rsidRDefault="00961199" w:rsidP="00961199">
      <w:pPr>
        <w:pStyle w:val="Paragraphedeliste"/>
        <w:numPr>
          <w:ilvl w:val="0"/>
          <w:numId w:val="19"/>
        </w:numPr>
        <w:autoSpaceDE w:val="0"/>
        <w:autoSpaceDN w:val="0"/>
        <w:adjustRightInd w:val="0"/>
        <w:spacing w:after="0" w:line="240" w:lineRule="auto"/>
        <w:rPr>
          <w:rFonts w:ascii="Century Gothic" w:hAnsi="Century Gothic" w:cs="Arial"/>
          <w:sz w:val="20"/>
          <w:szCs w:val="20"/>
        </w:rPr>
      </w:pPr>
      <w:r w:rsidRPr="00961199">
        <w:rPr>
          <w:rFonts w:ascii="Century Gothic" w:hAnsi="Century Gothic" w:cs="Arial"/>
          <w:sz w:val="20"/>
          <w:szCs w:val="20"/>
        </w:rPr>
        <w:t>Traitement des courriers, dossiers, documents dans son domaine</w:t>
      </w:r>
      <w:r>
        <w:rPr>
          <w:rFonts w:ascii="Century Gothic" w:hAnsi="Century Gothic" w:cs="Arial"/>
          <w:sz w:val="20"/>
          <w:szCs w:val="20"/>
        </w:rPr>
        <w:t xml:space="preserve"> de compétence</w:t>
      </w:r>
      <w:r w:rsidRPr="00961199">
        <w:rPr>
          <w:rFonts w:ascii="Century Gothic" w:hAnsi="Century Gothic" w:cs="Arial"/>
          <w:sz w:val="20"/>
          <w:szCs w:val="20"/>
        </w:rPr>
        <w:t xml:space="preserve"> (enregistrement, tri, traitement, diffusion,</w:t>
      </w:r>
      <w:r>
        <w:rPr>
          <w:rFonts w:ascii="Century Gothic" w:hAnsi="Century Gothic" w:cs="Arial"/>
          <w:sz w:val="20"/>
          <w:szCs w:val="20"/>
        </w:rPr>
        <w:t xml:space="preserve"> </w:t>
      </w:r>
      <w:r w:rsidRPr="00961199">
        <w:rPr>
          <w:rFonts w:ascii="Century Gothic" w:hAnsi="Century Gothic" w:cs="Arial"/>
          <w:sz w:val="20"/>
          <w:szCs w:val="20"/>
        </w:rPr>
        <w:t>archivage)</w:t>
      </w:r>
    </w:p>
    <w:p w:rsidR="00EF79B1" w:rsidRDefault="00EF79B1" w:rsidP="00EF79B1">
      <w:pPr>
        <w:pStyle w:val="Paragraphedeliste"/>
        <w:numPr>
          <w:ilvl w:val="0"/>
          <w:numId w:val="19"/>
        </w:numPr>
        <w:spacing w:after="0" w:line="276" w:lineRule="auto"/>
        <w:jc w:val="both"/>
        <w:rPr>
          <w:rFonts w:ascii="Century Gothic" w:hAnsi="Century Gothic"/>
          <w:sz w:val="19"/>
          <w:szCs w:val="19"/>
        </w:rPr>
      </w:pPr>
      <w:r w:rsidRPr="00EF79B1">
        <w:rPr>
          <w:rFonts w:ascii="Century Gothic" w:hAnsi="Century Gothic"/>
          <w:sz w:val="19"/>
          <w:szCs w:val="19"/>
        </w:rPr>
        <w:t>Trace les informations de son domaine de compétence dans le</w:t>
      </w:r>
      <w:r w:rsidR="00961199">
        <w:rPr>
          <w:rFonts w:ascii="Century Gothic" w:hAnsi="Century Gothic"/>
          <w:sz w:val="19"/>
          <w:szCs w:val="19"/>
        </w:rPr>
        <w:t xml:space="preserve"> dossier informatisé du patient</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Numérisation des éléments du dossier</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A la demande des chefs de pôle</w:t>
      </w:r>
      <w:r>
        <w:rPr>
          <w:rFonts w:ascii="Century Gothic" w:hAnsi="Century Gothic"/>
          <w:sz w:val="19"/>
          <w:szCs w:val="19"/>
        </w:rPr>
        <w:t xml:space="preserve"> / cadres de pôle</w:t>
      </w:r>
      <w:r w:rsidRPr="00961199">
        <w:rPr>
          <w:rFonts w:ascii="Century Gothic" w:hAnsi="Century Gothic"/>
          <w:sz w:val="19"/>
          <w:szCs w:val="19"/>
        </w:rPr>
        <w:t>, prise de notes et participation aux réunions de synthèse hebdomadaires</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Elaboration et suivi de plannings de garde et des absences</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lastRenderedPageBreak/>
        <w:t>Participation à la saisie de l’activité et des codages de l’hospitalier et de l’extrahospitalier des deux secteurs</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Accueil téléphonique</w:t>
      </w:r>
    </w:p>
    <w:p w:rsidR="00EF79B1" w:rsidRPr="00EF79B1" w:rsidRDefault="00EF79B1" w:rsidP="00EF79B1">
      <w:pPr>
        <w:pStyle w:val="Paragraphedeliste"/>
        <w:spacing w:after="0" w:line="276" w:lineRule="auto"/>
        <w:jc w:val="both"/>
        <w:rPr>
          <w:rFonts w:ascii="Century Gothic" w:hAnsi="Century Gothic"/>
          <w:sz w:val="19"/>
          <w:szCs w:val="19"/>
        </w:rPr>
      </w:pPr>
    </w:p>
    <w:p w:rsidR="00B67AE3" w:rsidRDefault="00B71BA5" w:rsidP="009E6C85">
      <w:pPr>
        <w:spacing w:after="0" w:line="240" w:lineRule="auto"/>
        <w:rPr>
          <w:rFonts w:ascii="Century Gothic" w:eastAsia="Times New Roman" w:hAnsi="Century Gothic" w:cs="Times New Roman"/>
          <w:b/>
          <w:bCs/>
          <w:color w:val="008080"/>
          <w:sz w:val="20"/>
          <w:szCs w:val="20"/>
          <w:lang w:eastAsia="fr-FR"/>
        </w:rPr>
      </w:pPr>
      <w:r w:rsidRPr="00B67AE3">
        <w:rPr>
          <w:rFonts w:ascii="Century Gothic" w:eastAsia="Times New Roman" w:hAnsi="Century Gothic" w:cs="Times New Roman"/>
          <w:b/>
          <w:bCs/>
          <w:color w:val="008080"/>
          <w:sz w:val="20"/>
          <w:szCs w:val="20"/>
          <w:lang w:eastAsia="fr-FR"/>
        </w:rPr>
        <w:t xml:space="preserve">PROFIL </w:t>
      </w:r>
    </w:p>
    <w:p w:rsidR="00961199" w:rsidRPr="00B67AE3" w:rsidRDefault="00961199" w:rsidP="009E6C85">
      <w:pPr>
        <w:spacing w:after="0" w:line="240" w:lineRule="auto"/>
        <w:rPr>
          <w:rFonts w:ascii="Century Gothic" w:eastAsia="Times New Roman" w:hAnsi="Century Gothic" w:cs="Times New Roman"/>
          <w:b/>
          <w:bCs/>
          <w:color w:val="008080"/>
          <w:sz w:val="20"/>
          <w:szCs w:val="20"/>
          <w:lang w:eastAsia="fr-FR"/>
        </w:rPr>
      </w:pP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Connaissance de la bureautique</w:t>
      </w:r>
    </w:p>
    <w:p w:rsidR="000B2B2E" w:rsidRDefault="00961199" w:rsidP="00961199">
      <w:pPr>
        <w:pStyle w:val="Paragraphedeliste"/>
        <w:numPr>
          <w:ilvl w:val="0"/>
          <w:numId w:val="19"/>
        </w:numPr>
        <w:spacing w:line="276" w:lineRule="auto"/>
        <w:jc w:val="both"/>
        <w:rPr>
          <w:rFonts w:ascii="Century Gothic" w:hAnsi="Century Gothic"/>
          <w:sz w:val="19"/>
          <w:szCs w:val="19"/>
        </w:rPr>
      </w:pPr>
      <w:r>
        <w:rPr>
          <w:rFonts w:ascii="Century Gothic" w:hAnsi="Century Gothic"/>
          <w:sz w:val="19"/>
          <w:szCs w:val="19"/>
        </w:rPr>
        <w:t>C</w:t>
      </w:r>
      <w:r w:rsidRPr="00961199">
        <w:rPr>
          <w:rFonts w:ascii="Century Gothic" w:hAnsi="Century Gothic"/>
          <w:sz w:val="19"/>
          <w:szCs w:val="19"/>
        </w:rPr>
        <w:t>onnaissance de l'environnement médical</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Pr>
          <w:rFonts w:ascii="Century Gothic" w:hAnsi="Century Gothic"/>
          <w:sz w:val="19"/>
          <w:szCs w:val="19"/>
        </w:rPr>
        <w:t>Respect de l’obligation du secret professionnel</w:t>
      </w:r>
    </w:p>
    <w:p w:rsidR="00EF79B1" w:rsidRDefault="00EF79B1" w:rsidP="00961199">
      <w:pPr>
        <w:pStyle w:val="Paragraphedeliste"/>
        <w:spacing w:line="276" w:lineRule="auto"/>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284" w:hanging="284"/>
        <w:jc w:val="both"/>
        <w:rPr>
          <w:rFonts w:ascii="Century Gothic" w:hAnsi="Century Gothic"/>
          <w:sz w:val="19"/>
          <w:szCs w:val="19"/>
        </w:rPr>
      </w:pPr>
      <w:r w:rsidRPr="00EF79B1">
        <w:rPr>
          <w:rFonts w:ascii="Century Gothic" w:hAnsi="Century Gothic"/>
          <w:sz w:val="19"/>
          <w:szCs w:val="19"/>
          <w:u w:val="single"/>
        </w:rPr>
        <w:t>Savoir-faire</w:t>
      </w:r>
      <w:r w:rsidRPr="00961199">
        <w:rPr>
          <w:rFonts w:ascii="Century Gothic" w:hAnsi="Century Gothic"/>
          <w:sz w:val="19"/>
          <w:szCs w:val="19"/>
        </w:rPr>
        <w:t> :</w:t>
      </w:r>
    </w:p>
    <w:p w:rsidR="00961199" w:rsidRPr="00EF79B1" w:rsidRDefault="00961199" w:rsidP="00961199">
      <w:pPr>
        <w:pStyle w:val="Paragraphedeliste"/>
        <w:spacing w:after="0" w:line="276" w:lineRule="auto"/>
        <w:ind w:left="284"/>
        <w:jc w:val="both"/>
        <w:rPr>
          <w:rFonts w:ascii="Century Gothic" w:hAnsi="Century Gothic"/>
          <w:sz w:val="19"/>
          <w:szCs w:val="19"/>
        </w:rPr>
      </w:pP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Maîtrise des outils informatiques</w:t>
      </w:r>
    </w:p>
    <w:p w:rsid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Sens de l’organisation et esprit d’initiative</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Définir/adapter et utiliser un plan de classement et d'archivage, un système de gestion documentaire</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Identifier les informations communicables à autrui en respectant le secret professionnel</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Identifier, analyser, prioriser et synthétiser les informations relevant de son domaine d'activité</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Organiser et classer des données, des informations, des documents de diverses natures</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Rédiger et mettre en forme des notes, documents et /ou rapports, relatifs à son domaine de compétence</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S'exprimer avec professionnalisme auprès d'une ou plusieurs personnes en face à face ou par téléphone</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Pr>
          <w:rFonts w:ascii="Century Gothic" w:hAnsi="Century Gothic"/>
          <w:sz w:val="19"/>
          <w:szCs w:val="19"/>
        </w:rPr>
        <w:t>Gestion du stress</w:t>
      </w:r>
    </w:p>
    <w:p w:rsidR="00961199" w:rsidRPr="00961199"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Travailler en équipe pluridisciplinaire</w:t>
      </w:r>
    </w:p>
    <w:p w:rsidR="00894328" w:rsidRDefault="00961199" w:rsidP="00961199">
      <w:pPr>
        <w:pStyle w:val="Paragraphedeliste"/>
        <w:numPr>
          <w:ilvl w:val="0"/>
          <w:numId w:val="21"/>
        </w:numPr>
        <w:spacing w:line="276" w:lineRule="auto"/>
        <w:jc w:val="both"/>
        <w:rPr>
          <w:rFonts w:ascii="Century Gothic" w:hAnsi="Century Gothic"/>
          <w:sz w:val="19"/>
          <w:szCs w:val="19"/>
        </w:rPr>
      </w:pPr>
      <w:r w:rsidRPr="00961199">
        <w:rPr>
          <w:rFonts w:ascii="Century Gothic" w:hAnsi="Century Gothic"/>
          <w:sz w:val="19"/>
          <w:szCs w:val="19"/>
        </w:rPr>
        <w:t>Utiliser les outils bureautiques et les logiciels métiers</w:t>
      </w:r>
    </w:p>
    <w:p w:rsidR="00961199" w:rsidRPr="00961199" w:rsidRDefault="00961199" w:rsidP="00961199">
      <w:pPr>
        <w:pStyle w:val="Paragraphedeliste"/>
        <w:spacing w:line="276" w:lineRule="auto"/>
        <w:jc w:val="both"/>
        <w:rPr>
          <w:rFonts w:ascii="Century Gothic" w:hAnsi="Century Gothic"/>
          <w:sz w:val="19"/>
          <w:szCs w:val="19"/>
        </w:rPr>
      </w:pPr>
    </w:p>
    <w:p w:rsidR="00894328" w:rsidRPr="00EF79B1" w:rsidRDefault="00894328" w:rsidP="00EF79B1">
      <w:pPr>
        <w:pStyle w:val="Paragraphedeliste"/>
        <w:ind w:right="284"/>
        <w:jc w:val="both"/>
        <w:rPr>
          <w:rFonts w:ascii="Century Gothic" w:hAnsi="Century Gothic"/>
          <w:sz w:val="19"/>
          <w:szCs w:val="19"/>
        </w:rPr>
      </w:pPr>
    </w:p>
    <w:p w:rsidR="00EF79B1" w:rsidRDefault="00EF79B1" w:rsidP="00EF79B1">
      <w:pPr>
        <w:pStyle w:val="Paragraphedeliste"/>
        <w:numPr>
          <w:ilvl w:val="0"/>
          <w:numId w:val="18"/>
        </w:numPr>
        <w:spacing w:after="0" w:line="276" w:lineRule="auto"/>
        <w:ind w:left="284" w:hanging="284"/>
        <w:jc w:val="both"/>
        <w:rPr>
          <w:rFonts w:ascii="Century Gothic" w:hAnsi="Century Gothic"/>
          <w:sz w:val="19"/>
          <w:szCs w:val="19"/>
        </w:rPr>
      </w:pPr>
      <w:r w:rsidRPr="00EF79B1">
        <w:rPr>
          <w:rFonts w:ascii="Century Gothic" w:hAnsi="Century Gothic"/>
          <w:sz w:val="19"/>
          <w:szCs w:val="19"/>
          <w:u w:val="single"/>
        </w:rPr>
        <w:t>Savoir être</w:t>
      </w:r>
      <w:r w:rsidR="00894328" w:rsidRPr="00961199">
        <w:rPr>
          <w:rFonts w:ascii="Century Gothic" w:hAnsi="Century Gothic"/>
          <w:sz w:val="19"/>
          <w:szCs w:val="19"/>
        </w:rPr>
        <w:t> :</w:t>
      </w:r>
      <w:r w:rsidR="00894328">
        <w:rPr>
          <w:rFonts w:ascii="Century Gothic" w:hAnsi="Century Gothic"/>
          <w:sz w:val="19"/>
          <w:szCs w:val="19"/>
        </w:rPr>
        <w:t xml:space="preserve"> </w:t>
      </w:r>
    </w:p>
    <w:p w:rsidR="00961199" w:rsidRDefault="00961199" w:rsidP="00961199">
      <w:pPr>
        <w:pStyle w:val="Paragraphedeliste"/>
        <w:spacing w:after="0" w:line="276" w:lineRule="auto"/>
        <w:ind w:left="284"/>
        <w:jc w:val="both"/>
        <w:rPr>
          <w:rFonts w:ascii="Century Gothic" w:hAnsi="Century Gothic"/>
          <w:sz w:val="19"/>
          <w:szCs w:val="19"/>
        </w:rPr>
      </w:pPr>
    </w:p>
    <w:p w:rsid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Discrétion et respect de la confidentialité</w:t>
      </w:r>
    </w:p>
    <w:p w:rsidR="00961199" w:rsidRPr="00961199" w:rsidRDefault="00961199" w:rsidP="00961199">
      <w:pPr>
        <w:pStyle w:val="Paragraphedeliste"/>
        <w:numPr>
          <w:ilvl w:val="0"/>
          <w:numId w:val="19"/>
        </w:numPr>
        <w:spacing w:line="276" w:lineRule="auto"/>
        <w:jc w:val="both"/>
        <w:rPr>
          <w:rFonts w:ascii="Century Gothic" w:hAnsi="Century Gothic"/>
          <w:sz w:val="19"/>
          <w:szCs w:val="19"/>
        </w:rPr>
      </w:pPr>
      <w:r w:rsidRPr="00961199">
        <w:rPr>
          <w:rFonts w:ascii="Century Gothic" w:hAnsi="Century Gothic"/>
          <w:sz w:val="19"/>
          <w:szCs w:val="19"/>
        </w:rPr>
        <w:t>Autonomie, disponibilité et sens des responsabilités</w:t>
      </w:r>
    </w:p>
    <w:p w:rsidR="00961199" w:rsidRPr="00EF79B1" w:rsidRDefault="00961199" w:rsidP="00961199">
      <w:pPr>
        <w:pStyle w:val="Paragraphedeliste"/>
        <w:numPr>
          <w:ilvl w:val="0"/>
          <w:numId w:val="19"/>
        </w:numPr>
        <w:spacing w:after="0" w:line="276" w:lineRule="auto"/>
        <w:jc w:val="both"/>
        <w:rPr>
          <w:rFonts w:ascii="Century Gothic" w:hAnsi="Century Gothic"/>
          <w:sz w:val="19"/>
          <w:szCs w:val="19"/>
        </w:rPr>
      </w:pPr>
      <w:r w:rsidRPr="00961199">
        <w:rPr>
          <w:rFonts w:ascii="Century Gothic" w:hAnsi="Century Gothic"/>
          <w:sz w:val="19"/>
          <w:szCs w:val="19"/>
        </w:rPr>
        <w:t>Aptitudes relationnelles et sens du travail en équipe pluri-professionnelle</w:t>
      </w:r>
    </w:p>
    <w:p w:rsidR="00961199" w:rsidRPr="00961199" w:rsidRDefault="00961199" w:rsidP="00961199">
      <w:pPr>
        <w:ind w:left="360" w:right="284"/>
        <w:jc w:val="both"/>
        <w:rPr>
          <w:rFonts w:ascii="Century Gothic" w:hAnsi="Century Gothic"/>
          <w:sz w:val="19"/>
          <w:szCs w:val="19"/>
        </w:rPr>
      </w:pPr>
    </w:p>
    <w:p w:rsidR="00DF016A" w:rsidRDefault="00B71BA5" w:rsidP="00DF016A">
      <w:pPr>
        <w:spacing w:after="0" w:line="240" w:lineRule="auto"/>
        <w:rPr>
          <w:rFonts w:ascii="Century Gothic" w:hAnsi="Century Gothic"/>
        </w:rPr>
      </w:pPr>
      <w:r>
        <w:rPr>
          <w:rFonts w:ascii="Century Gothic" w:eastAsia="Times New Roman" w:hAnsi="Century Gothic" w:cs="Times New Roman"/>
          <w:b/>
          <w:bCs/>
          <w:color w:val="008080"/>
          <w:sz w:val="20"/>
          <w:szCs w:val="20"/>
          <w:lang w:eastAsia="fr-FR"/>
        </w:rPr>
        <w:t>CONTACT</w:t>
      </w:r>
    </w:p>
    <w:p w:rsidR="001E1D93" w:rsidRPr="00EF79B1" w:rsidRDefault="001E1D93" w:rsidP="00EF79B1">
      <w:pPr>
        <w:spacing w:after="0" w:line="240" w:lineRule="auto"/>
        <w:rPr>
          <w:rFonts w:ascii="Century Gothic" w:eastAsia="Times New Roman" w:hAnsi="Century Gothic" w:cs="Times New Roman"/>
          <w:sz w:val="18"/>
          <w:szCs w:val="18"/>
          <w:lang w:eastAsia="fr-FR"/>
        </w:rPr>
      </w:pP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Frédérique HEINTZ – Fabienne ROYER</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10 – 14 rue du Général Lasalle</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75019 PARIS</w:t>
      </w:r>
    </w:p>
    <w:p w:rsidR="00961199" w:rsidRDefault="00961199" w:rsidP="00894328">
      <w:pPr>
        <w:spacing w:after="0" w:line="276" w:lineRule="auto"/>
        <w:jc w:val="both"/>
        <w:rPr>
          <w:rFonts w:ascii="Century Gothic" w:hAnsi="Century Gothic"/>
          <w:sz w:val="19"/>
          <w:szCs w:val="19"/>
        </w:rPr>
      </w:pPr>
      <w:r>
        <w:rPr>
          <w:rFonts w:ascii="Century Gothic" w:hAnsi="Century Gothic"/>
          <w:sz w:val="19"/>
          <w:szCs w:val="19"/>
        </w:rPr>
        <w:t>01 80 96 55 00</w:t>
      </w:r>
    </w:p>
    <w:p w:rsidR="00961199" w:rsidRDefault="00961199" w:rsidP="00894328">
      <w:pPr>
        <w:spacing w:after="0" w:line="276" w:lineRule="auto"/>
        <w:jc w:val="both"/>
        <w:rPr>
          <w:rFonts w:ascii="Century Gothic" w:hAnsi="Century Gothic"/>
          <w:sz w:val="19"/>
          <w:szCs w:val="19"/>
        </w:rPr>
      </w:pPr>
    </w:p>
    <w:p w:rsidR="001E1D93" w:rsidRPr="000B2B2E" w:rsidRDefault="001E1D93" w:rsidP="001E1D93">
      <w:pPr>
        <w:spacing w:after="0" w:line="240" w:lineRule="auto"/>
        <w:rPr>
          <w:rFonts w:ascii="Century Gothic" w:eastAsia="Times New Roman" w:hAnsi="Century Gothic" w:cs="Times New Roman"/>
          <w:sz w:val="18"/>
          <w:szCs w:val="18"/>
          <w:lang w:eastAsia="fr-FR"/>
        </w:rPr>
      </w:pPr>
    </w:p>
    <w:sectPr w:rsidR="001E1D93" w:rsidRPr="000B2B2E">
      <w:headerReference w:type="even" r:id="rId15"/>
      <w:headerReference w:type="default" r:id="rId16"/>
      <w:footerReference w:type="default" r:id="rId17"/>
      <w:head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86" w:rsidRDefault="00C26186">
      <w:pPr>
        <w:spacing w:after="0" w:line="240" w:lineRule="auto"/>
      </w:pPr>
      <w:r>
        <w:separator/>
      </w:r>
    </w:p>
  </w:endnote>
  <w:endnote w:type="continuationSeparator" w:id="0">
    <w:p w:rsidR="00C26186" w:rsidRDefault="00C2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5C0" w:rsidRDefault="00894328" w:rsidP="00A725C0">
    <w:pPr>
      <w:pStyle w:val="Pieddepage"/>
    </w:pPr>
    <w:r w:rsidRPr="00300417">
      <w:rPr>
        <w:rFonts w:ascii="Century Gothic" w:hAnsi="Century Gothic"/>
        <w:b/>
        <w:noProof/>
        <w:lang w:eastAsia="fr-FR"/>
      </w:rPr>
      <w:drawing>
        <wp:anchor distT="0" distB="0" distL="114300" distR="114300" simplePos="0" relativeHeight="251660288" behindDoc="0" locked="0" layoutInCell="1" allowOverlap="1">
          <wp:simplePos x="0" y="0"/>
          <wp:positionH relativeFrom="margin">
            <wp:posOffset>-396240</wp:posOffset>
          </wp:positionH>
          <wp:positionV relativeFrom="paragraph">
            <wp:posOffset>1537970</wp:posOffset>
          </wp:positionV>
          <wp:extent cx="6699250" cy="247650"/>
          <wp:effectExtent l="0" t="0" r="6350" b="0"/>
          <wp:wrapSquare wrapText="bothSides"/>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14242"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699250" cy="247650"/>
                  </a:xfrm>
                  <a:prstGeom prst="rect">
                    <a:avLst/>
                  </a:prstGeom>
                </pic:spPr>
              </pic:pic>
            </a:graphicData>
          </a:graphic>
          <wp14:sizeRelH relativeFrom="page">
            <wp14:pctWidth>0</wp14:pctWidth>
          </wp14:sizeRelH>
          <wp14:sizeRelV relativeFrom="page">
            <wp14:pctHeight>0</wp14:pctHeight>
          </wp14:sizeRelV>
        </wp:anchor>
      </w:drawing>
    </w:r>
    <w:r w:rsidR="00B71BA5">
      <w:rPr>
        <w:noProof/>
        <w:lang w:eastAsia="fr-FR"/>
      </w:rPr>
      <w:drawing>
        <wp:anchor distT="0" distB="0" distL="114300" distR="114300" simplePos="0" relativeHeight="251662336" behindDoc="0" locked="0" layoutInCell="1" allowOverlap="1">
          <wp:simplePos x="0" y="0"/>
          <wp:positionH relativeFrom="margin">
            <wp:posOffset>-400050</wp:posOffset>
          </wp:positionH>
          <wp:positionV relativeFrom="paragraph">
            <wp:posOffset>338078</wp:posOffset>
          </wp:positionV>
          <wp:extent cx="6405843" cy="1057275"/>
          <wp:effectExtent l="0" t="0" r="0"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440428" name=""/>
                  <pic:cNvPicPr/>
                </pic:nvPicPr>
                <pic:blipFill>
                  <a:blip r:embed="rId2">
                    <a:extLst>
                      <a:ext uri="{28A0092B-C50C-407E-A947-70E740481C1C}">
                        <a14:useLocalDpi xmlns:a14="http://schemas.microsoft.com/office/drawing/2010/main" val="0"/>
                      </a:ext>
                    </a:extLst>
                  </a:blip>
                  <a:srcRect l="11739" t="45698" r="54200" b="37227"/>
                  <a:stretch>
                    <a:fillRect/>
                  </a:stretch>
                </pic:blipFill>
                <pic:spPr bwMode="auto">
                  <a:xfrm>
                    <a:off x="0" y="0"/>
                    <a:ext cx="6405843"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25C0" w:rsidRDefault="00A725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86" w:rsidRDefault="00C26186">
      <w:pPr>
        <w:spacing w:after="0" w:line="240" w:lineRule="auto"/>
      </w:pPr>
      <w:r>
        <w:separator/>
      </w:r>
    </w:p>
  </w:footnote>
  <w:footnote w:type="continuationSeparator" w:id="0">
    <w:p w:rsidR="00C26186" w:rsidRDefault="00C2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9525000" cy="635000"/>
              <wp:effectExtent l="0" t="0" r="0" b="317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2358B" id="_x0000_t202" coordsize="21600,21600" o:spt="202" path="m,l,21600r21600,l21600,xe">
              <v:stroke joinstyle="miter"/>
              <v:path gradientshapeok="t" o:connecttype="rect"/>
            </v:shapetype>
            <v:shape id="Zone de texte 4" o:spid="_x0000_s1026" type="#_x0000_t202" style="position:absolute;margin-left:0;margin-top:0;width:750pt;height:50pt;rotation:-45;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AZx0Ce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09"/>
      <w:gridCol w:w="3154"/>
    </w:tblGrid>
    <w:tr w:rsidR="00F91E45" w:rsidTr="00D15B31">
      <w:trPr>
        <w:trHeight w:val="142"/>
        <w:jc w:val="center"/>
      </w:trPr>
      <w:tc>
        <w:tcPr>
          <w:tcW w:w="1012" w:type="pct"/>
          <w:vMerge w:val="restart"/>
          <w:shd w:val="clear" w:color="auto" w:fill="auto"/>
          <w:vAlign w:val="center"/>
        </w:tcPr>
        <w:p w:rsidR="00E56252" w:rsidRPr="00FE6255" w:rsidRDefault="00B71BA5" w:rsidP="00E56252">
          <w:pPr>
            <w:pStyle w:val="En-tte"/>
            <w:jc w:val="center"/>
            <w:rPr>
              <w:rFonts w:ascii="Century Gothic" w:hAnsi="Century Gothic"/>
            </w:rPr>
          </w:pPr>
          <w:r w:rsidRPr="00FE6255">
            <w:rPr>
              <w:rFonts w:ascii="Century Gothic" w:hAnsi="Century Gothic" w:cs="Arial"/>
              <w:noProof/>
              <w:color w:val="444446"/>
              <w:sz w:val="20"/>
              <w:szCs w:val="20"/>
              <w:lang w:eastAsia="fr-FR"/>
            </w:rPr>
            <w:drawing>
              <wp:inline distT="0" distB="0" distL="0" distR="0">
                <wp:extent cx="1136650" cy="313055"/>
                <wp:effectExtent l="0" t="0" r="6350" b="0"/>
                <wp:docPr id="1" name="Image 1" descr="logo-ghu-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962239" name="Picture 1" descr="logo-ghu-cmj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36650" cy="313055"/>
                        </a:xfrm>
                        <a:prstGeom prst="rect">
                          <a:avLst/>
                        </a:prstGeom>
                        <a:noFill/>
                        <a:ln>
                          <a:noFill/>
                        </a:ln>
                      </pic:spPr>
                    </pic:pic>
                  </a:graphicData>
                </a:graphic>
              </wp:inline>
            </w:drawing>
          </w:r>
        </w:p>
      </w:tc>
      <w:tc>
        <w:tcPr>
          <w:tcW w:w="2484" w:type="pct"/>
          <w:vMerge w:val="restart"/>
          <w:shd w:val="clear" w:color="auto" w:fill="auto"/>
          <w:vAlign w:val="center"/>
        </w:tcPr>
        <w:p w:rsidR="00E56252" w:rsidRPr="00FE6255" w:rsidRDefault="00961199" w:rsidP="00E56252">
          <w:pPr>
            <w:pStyle w:val="En-tte"/>
            <w:jc w:val="center"/>
            <w:rPr>
              <w:rFonts w:ascii="Century Gothic" w:hAnsi="Century Gothic"/>
              <w:b/>
              <w:smallCaps/>
              <w:sz w:val="28"/>
            </w:rPr>
          </w:pPr>
          <w:r>
            <w:rPr>
              <w:rFonts w:ascii="Century Gothic" w:hAnsi="Century Gothic"/>
              <w:b/>
              <w:smallCaps/>
              <w:sz w:val="28"/>
            </w:rPr>
            <w:t xml:space="preserve">secretaire médicale </w:t>
          </w: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REFERENCE Formulaire :</w:t>
          </w:r>
        </w:p>
        <w:p w:rsidR="00E56252" w:rsidRPr="00FE6255" w:rsidRDefault="00B71BA5" w:rsidP="00E56252">
          <w:pPr>
            <w:pStyle w:val="En-tte"/>
            <w:jc w:val="center"/>
            <w:rPr>
              <w:rFonts w:ascii="Century Gothic" w:hAnsi="Century Gothic"/>
              <w:i/>
              <w:sz w:val="18"/>
              <w:szCs w:val="18"/>
              <w:lang w:val="en-US"/>
            </w:rPr>
          </w:pPr>
          <w:r w:rsidRPr="00FE6255">
            <w:rPr>
              <w:rFonts w:ascii="Century Gothic" w:hAnsi="Century Gothic"/>
              <w:i/>
              <w:sz w:val="16"/>
              <w:szCs w:val="18"/>
              <w:lang w:val="en-US"/>
            </w:rPr>
            <w:t>GHU-MGT-GRH-FOR-087</w:t>
          </w:r>
        </w:p>
      </w:tc>
    </w:tr>
    <w:tr w:rsidR="00F91E45" w:rsidTr="00D15B31">
      <w:trPr>
        <w:trHeight w:val="1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GHU</w:t>
          </w:r>
        </w:p>
      </w:tc>
    </w:tr>
    <w:tr w:rsidR="00F91E45" w:rsidTr="00D15B31">
      <w:trPr>
        <w:trHeight w:val="7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tcPr>
        <w:p w:rsidR="00E56252" w:rsidRPr="00FE6255" w:rsidRDefault="00B71BA5" w:rsidP="00E56252">
          <w:pPr>
            <w:pStyle w:val="En-tte"/>
            <w:rPr>
              <w:rFonts w:ascii="Century Gothic" w:hAnsi="Century Gothic"/>
              <w:sz w:val="16"/>
              <w:szCs w:val="18"/>
              <w:lang w:val="en-US"/>
            </w:rPr>
          </w:pPr>
          <w:r w:rsidRPr="00FE6255">
            <w:rPr>
              <w:rFonts w:ascii="Century Gothic" w:hAnsi="Century Gothic"/>
              <w:b/>
              <w:sz w:val="16"/>
              <w:szCs w:val="18"/>
              <w:lang w:val="en-US"/>
            </w:rPr>
            <w:t xml:space="preserve">VERSION : </w:t>
          </w:r>
          <w:r w:rsidRPr="00FE6255">
            <w:rPr>
              <w:rFonts w:ascii="Century Gothic" w:hAnsi="Century Gothic"/>
              <w:sz w:val="16"/>
              <w:szCs w:val="18"/>
              <w:lang w:val="en-US"/>
            </w:rPr>
            <w:t>4</w:t>
          </w:r>
        </w:p>
      </w:tc>
    </w:tr>
    <w:tr w:rsidR="00F91E45" w:rsidTr="00D15B31">
      <w:trPr>
        <w:trHeight w:val="130"/>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rPr>
              <w:rFonts w:ascii="Century Gothic" w:hAnsi="Century Gothic"/>
              <w:b/>
              <w:sz w:val="16"/>
              <w:szCs w:val="18"/>
              <w:lang w:val="en-US"/>
            </w:rPr>
          </w:pPr>
          <w:r w:rsidRPr="00FE6255">
            <w:rPr>
              <w:rFonts w:ascii="Century Gothic" w:hAnsi="Century Gothic"/>
              <w:b/>
              <w:sz w:val="16"/>
              <w:szCs w:val="18"/>
              <w:lang w:val="en-US"/>
            </w:rPr>
            <w:t xml:space="preserve">DATE D’APPLICATION : </w:t>
          </w:r>
          <w:r w:rsidRPr="00FE6255">
            <w:rPr>
              <w:rFonts w:ascii="Century Gothic" w:hAnsi="Century Gothic"/>
              <w:sz w:val="16"/>
              <w:szCs w:val="18"/>
              <w:lang w:val="en-US"/>
            </w:rPr>
            <w:t>15/06/2020</w:t>
          </w:r>
        </w:p>
      </w:tc>
    </w:tr>
    <w:tr w:rsidR="00F91E45" w:rsidTr="00D15B31">
      <w:trPr>
        <w:trHeight w:val="41"/>
        <w:jc w:val="center"/>
      </w:trPr>
      <w:tc>
        <w:tcPr>
          <w:tcW w:w="1012" w:type="pct"/>
          <w:vMerge/>
          <w:shd w:val="clear" w:color="auto" w:fill="auto"/>
          <w:vAlign w:val="center"/>
        </w:tcPr>
        <w:p w:rsidR="00E56252" w:rsidRPr="00FE6255" w:rsidRDefault="00E56252" w:rsidP="00E56252">
          <w:pPr>
            <w:pStyle w:val="En-tte"/>
            <w:jc w:val="center"/>
            <w:rPr>
              <w:rFonts w:ascii="Century Gothic" w:hAnsi="Century Gothic" w:cs="Arial"/>
              <w:color w:val="444446"/>
              <w:sz w:val="20"/>
              <w:szCs w:val="20"/>
            </w:rPr>
          </w:pPr>
        </w:p>
      </w:tc>
      <w:tc>
        <w:tcPr>
          <w:tcW w:w="2484" w:type="pct"/>
          <w:vMerge/>
          <w:shd w:val="clear" w:color="auto" w:fill="auto"/>
          <w:vAlign w:val="center"/>
        </w:tcPr>
        <w:p w:rsidR="00E56252" w:rsidRPr="00FE6255" w:rsidRDefault="00E56252" w:rsidP="00E56252">
          <w:pPr>
            <w:pStyle w:val="En-tte"/>
            <w:jc w:val="center"/>
            <w:rPr>
              <w:rFonts w:ascii="Century Gothic" w:hAnsi="Century Gothic"/>
              <w:b/>
              <w:sz w:val="28"/>
            </w:rPr>
          </w:pPr>
        </w:p>
      </w:tc>
      <w:tc>
        <w:tcPr>
          <w:tcW w:w="1504" w:type="pct"/>
          <w:shd w:val="clear" w:color="auto" w:fill="auto"/>
          <w:vAlign w:val="center"/>
        </w:tcPr>
        <w:p w:rsidR="00E56252" w:rsidRPr="00FE6255" w:rsidRDefault="00B71BA5" w:rsidP="00E56252">
          <w:pPr>
            <w:pStyle w:val="En-tte"/>
            <w:jc w:val="center"/>
            <w:rPr>
              <w:rFonts w:ascii="Century Gothic" w:hAnsi="Century Gothic"/>
              <w:sz w:val="18"/>
              <w:szCs w:val="18"/>
            </w:rPr>
          </w:pPr>
          <w:r w:rsidRPr="00FE6255">
            <w:rPr>
              <w:rFonts w:ascii="Century Gothic" w:hAnsi="Century Gothic"/>
              <w:sz w:val="18"/>
              <w:szCs w:val="18"/>
            </w:rPr>
            <w:t xml:space="preserve">Page </w:t>
          </w:r>
          <w:r w:rsidRPr="00FE6255">
            <w:rPr>
              <w:rFonts w:ascii="Century Gothic" w:hAnsi="Century Gothic"/>
              <w:b/>
              <w:sz w:val="18"/>
              <w:szCs w:val="18"/>
            </w:rPr>
            <w:fldChar w:fldCharType="begin"/>
          </w:r>
          <w:r w:rsidRPr="00FE6255">
            <w:rPr>
              <w:rFonts w:ascii="Century Gothic" w:hAnsi="Century Gothic"/>
              <w:b/>
              <w:sz w:val="18"/>
              <w:szCs w:val="18"/>
            </w:rPr>
            <w:instrText>PAGE  \* Arabic  \* MERGEFORMAT</w:instrText>
          </w:r>
          <w:r w:rsidRPr="00FE6255">
            <w:rPr>
              <w:rFonts w:ascii="Century Gothic" w:hAnsi="Century Gothic"/>
              <w:b/>
              <w:sz w:val="18"/>
              <w:szCs w:val="18"/>
            </w:rPr>
            <w:fldChar w:fldCharType="separate"/>
          </w:r>
          <w:r w:rsidR="00C62782">
            <w:rPr>
              <w:rFonts w:ascii="Century Gothic" w:hAnsi="Century Gothic"/>
              <w:b/>
              <w:noProof/>
              <w:sz w:val="18"/>
              <w:szCs w:val="18"/>
            </w:rPr>
            <w:t>2</w:t>
          </w:r>
          <w:r w:rsidRPr="00FE6255">
            <w:rPr>
              <w:rFonts w:ascii="Century Gothic" w:hAnsi="Century Gothic"/>
              <w:b/>
              <w:sz w:val="18"/>
              <w:szCs w:val="18"/>
            </w:rPr>
            <w:fldChar w:fldCharType="end"/>
          </w:r>
          <w:r w:rsidRPr="00FE6255">
            <w:rPr>
              <w:rFonts w:ascii="Century Gothic" w:hAnsi="Century Gothic"/>
              <w:sz w:val="18"/>
              <w:szCs w:val="18"/>
            </w:rPr>
            <w:t xml:space="preserve"> sur </w:t>
          </w:r>
          <w:r w:rsidRPr="00FE6255">
            <w:rPr>
              <w:rFonts w:ascii="Century Gothic" w:hAnsi="Century Gothic"/>
              <w:b/>
              <w:sz w:val="18"/>
              <w:szCs w:val="18"/>
            </w:rPr>
            <w:fldChar w:fldCharType="begin"/>
          </w:r>
          <w:r w:rsidRPr="00FE6255">
            <w:rPr>
              <w:rFonts w:ascii="Century Gothic" w:hAnsi="Century Gothic"/>
              <w:b/>
              <w:sz w:val="18"/>
              <w:szCs w:val="18"/>
            </w:rPr>
            <w:instrText>NUMPAGES  \* Arabic  \* MERGEFORMAT</w:instrText>
          </w:r>
          <w:r w:rsidRPr="00FE6255">
            <w:rPr>
              <w:rFonts w:ascii="Century Gothic" w:hAnsi="Century Gothic"/>
              <w:b/>
              <w:sz w:val="18"/>
              <w:szCs w:val="18"/>
            </w:rPr>
            <w:fldChar w:fldCharType="separate"/>
          </w:r>
          <w:r w:rsidR="00C62782">
            <w:rPr>
              <w:rFonts w:ascii="Century Gothic" w:hAnsi="Century Gothic"/>
              <w:b/>
              <w:noProof/>
              <w:sz w:val="18"/>
              <w:szCs w:val="18"/>
            </w:rPr>
            <w:t>4</w:t>
          </w:r>
          <w:r w:rsidRPr="00FE6255">
            <w:rPr>
              <w:rFonts w:ascii="Century Gothic" w:hAnsi="Century Gothic"/>
              <w:b/>
              <w:sz w:val="18"/>
              <w:szCs w:val="18"/>
            </w:rPr>
            <w:fldChar w:fldCharType="end"/>
          </w:r>
        </w:p>
      </w:tc>
    </w:tr>
  </w:tbl>
  <w:p w:rsidR="00E56252" w:rsidRDefault="00EF79B1">
    <w:pPr>
      <w:pStyle w:val="En-tte"/>
    </w:pPr>
    <w:r>
      <w:rPr>
        <w:noProof/>
        <w:lang w:eastAsia="fr-FR"/>
      </w:rPr>
      <mc:AlternateContent>
        <mc:Choice Requires="wps">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9525000" cy="635000"/>
              <wp:effectExtent l="0" t="0" r="0" b="317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DC54B" id="_x0000_t202" coordsize="21600,21600" o:spt="202" path="m,l,21600r21600,l21600,xe">
              <v:stroke joinstyle="miter"/>
              <v:path gradientshapeok="t" o:connecttype="rect"/>
            </v:shapetype>
            <v:shape id="Zone de texte 3" o:spid="_x0000_s1026" type="#_x0000_t202" style="position:absolute;margin-left:0;margin-top:0;width:750pt;height:50pt;rotation:-45;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" filled="f" stroked="f">
              <o:lock v:ext="edit" text="t" shapetype="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B31" w:rsidRDefault="00EF79B1">
    <w:pPr>
      <w:pStyle w:val="En-tte"/>
    </w:pPr>
    <w:r>
      <w:rPr>
        <w:noProof/>
        <w:lang w:eastAsia="fr-FR"/>
      </w:rPr>
      <mc:AlternateContent>
        <mc:Choice Requires="wps">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9525000" cy="635000"/>
              <wp:effectExtent l="0" t="0" r="0" b="31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952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5F50DE" id="_x0000_t202" coordsize="21600,21600" o:spt="202" path="m,l,21600r21600,l21600,xe">
              <v:stroke joinstyle="miter"/>
              <v:path gradientshapeok="t" o:connecttype="rect"/>
            </v:shapetype>
            <v:shape id="Zone de texte 2" o:spid="_x0000_s1026" type="#_x0000_t202" style="position:absolute;margin-left:0;margin-top:0;width:750pt;height:50pt;rotation:-45;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" filled="f" stroked="f">
              <o:lock v:ext="edit" text="t" shapetype="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346"/>
    <w:multiLevelType w:val="multilevel"/>
    <w:tmpl w:val="1550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A4E71"/>
    <w:multiLevelType w:val="multilevel"/>
    <w:tmpl w:val="0AEE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06B8B"/>
    <w:multiLevelType w:val="hybridMultilevel"/>
    <w:tmpl w:val="ADEE1662"/>
    <w:lvl w:ilvl="0" w:tplc="1DDE4ED4">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07507"/>
    <w:multiLevelType w:val="hybridMultilevel"/>
    <w:tmpl w:val="B134C320"/>
    <w:lvl w:ilvl="0" w:tplc="B3428E68">
      <w:start w:val="1"/>
      <w:numFmt w:val="bullet"/>
      <w:lvlText w:val=""/>
      <w:lvlJc w:val="left"/>
      <w:pPr>
        <w:ind w:left="720" w:hanging="360"/>
      </w:pPr>
      <w:rPr>
        <w:rFonts w:ascii="Symbol" w:hAnsi="Symbol" w:hint="default"/>
      </w:rPr>
    </w:lvl>
    <w:lvl w:ilvl="1" w:tplc="A3AEEDF2" w:tentative="1">
      <w:start w:val="1"/>
      <w:numFmt w:val="bullet"/>
      <w:lvlText w:val="o"/>
      <w:lvlJc w:val="left"/>
      <w:pPr>
        <w:ind w:left="1440" w:hanging="360"/>
      </w:pPr>
      <w:rPr>
        <w:rFonts w:ascii="Courier New" w:hAnsi="Courier New" w:cs="Courier New" w:hint="default"/>
      </w:rPr>
    </w:lvl>
    <w:lvl w:ilvl="2" w:tplc="1E2E114E" w:tentative="1">
      <w:start w:val="1"/>
      <w:numFmt w:val="bullet"/>
      <w:lvlText w:val=""/>
      <w:lvlJc w:val="left"/>
      <w:pPr>
        <w:ind w:left="2160" w:hanging="360"/>
      </w:pPr>
      <w:rPr>
        <w:rFonts w:ascii="Wingdings" w:hAnsi="Wingdings" w:hint="default"/>
      </w:rPr>
    </w:lvl>
    <w:lvl w:ilvl="3" w:tplc="53B0FD94" w:tentative="1">
      <w:start w:val="1"/>
      <w:numFmt w:val="bullet"/>
      <w:lvlText w:val=""/>
      <w:lvlJc w:val="left"/>
      <w:pPr>
        <w:ind w:left="2880" w:hanging="360"/>
      </w:pPr>
      <w:rPr>
        <w:rFonts w:ascii="Symbol" w:hAnsi="Symbol" w:hint="default"/>
      </w:rPr>
    </w:lvl>
    <w:lvl w:ilvl="4" w:tplc="BC2219FE" w:tentative="1">
      <w:start w:val="1"/>
      <w:numFmt w:val="bullet"/>
      <w:lvlText w:val="o"/>
      <w:lvlJc w:val="left"/>
      <w:pPr>
        <w:ind w:left="3600" w:hanging="360"/>
      </w:pPr>
      <w:rPr>
        <w:rFonts w:ascii="Courier New" w:hAnsi="Courier New" w:cs="Courier New" w:hint="default"/>
      </w:rPr>
    </w:lvl>
    <w:lvl w:ilvl="5" w:tplc="9474A586" w:tentative="1">
      <w:start w:val="1"/>
      <w:numFmt w:val="bullet"/>
      <w:lvlText w:val=""/>
      <w:lvlJc w:val="left"/>
      <w:pPr>
        <w:ind w:left="4320" w:hanging="360"/>
      </w:pPr>
      <w:rPr>
        <w:rFonts w:ascii="Wingdings" w:hAnsi="Wingdings" w:hint="default"/>
      </w:rPr>
    </w:lvl>
    <w:lvl w:ilvl="6" w:tplc="86004C36" w:tentative="1">
      <w:start w:val="1"/>
      <w:numFmt w:val="bullet"/>
      <w:lvlText w:val=""/>
      <w:lvlJc w:val="left"/>
      <w:pPr>
        <w:ind w:left="5040" w:hanging="360"/>
      </w:pPr>
      <w:rPr>
        <w:rFonts w:ascii="Symbol" w:hAnsi="Symbol" w:hint="default"/>
      </w:rPr>
    </w:lvl>
    <w:lvl w:ilvl="7" w:tplc="4508C282" w:tentative="1">
      <w:start w:val="1"/>
      <w:numFmt w:val="bullet"/>
      <w:lvlText w:val="o"/>
      <w:lvlJc w:val="left"/>
      <w:pPr>
        <w:ind w:left="5760" w:hanging="360"/>
      </w:pPr>
      <w:rPr>
        <w:rFonts w:ascii="Courier New" w:hAnsi="Courier New" w:cs="Courier New" w:hint="default"/>
      </w:rPr>
    </w:lvl>
    <w:lvl w:ilvl="8" w:tplc="855CA4FC" w:tentative="1">
      <w:start w:val="1"/>
      <w:numFmt w:val="bullet"/>
      <w:lvlText w:val=""/>
      <w:lvlJc w:val="left"/>
      <w:pPr>
        <w:ind w:left="6480" w:hanging="360"/>
      </w:pPr>
      <w:rPr>
        <w:rFonts w:ascii="Wingdings" w:hAnsi="Wingdings" w:hint="default"/>
      </w:rPr>
    </w:lvl>
  </w:abstractNum>
  <w:abstractNum w:abstractNumId="4" w15:restartNumberingAfterBreak="0">
    <w:nsid w:val="10997F50"/>
    <w:multiLevelType w:val="hybridMultilevel"/>
    <w:tmpl w:val="C8C4BFC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D1348C"/>
    <w:multiLevelType w:val="multilevel"/>
    <w:tmpl w:val="1768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A5B4D"/>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DA1BD9"/>
    <w:multiLevelType w:val="hybridMultilevel"/>
    <w:tmpl w:val="3634C8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FDB12A0"/>
    <w:multiLevelType w:val="hybridMultilevel"/>
    <w:tmpl w:val="C28647E2"/>
    <w:lvl w:ilvl="0" w:tplc="EF066CF6">
      <w:start w:val="29"/>
      <w:numFmt w:val="bullet"/>
      <w:lvlText w:val="-"/>
      <w:lvlJc w:val="left"/>
      <w:pPr>
        <w:ind w:left="720" w:hanging="360"/>
      </w:pPr>
      <w:rPr>
        <w:rFonts w:ascii="Calibri" w:eastAsia="Times New Roman" w:hAnsi="Calibri" w:cs="Times New Roman" w:hint="default"/>
      </w:rPr>
    </w:lvl>
    <w:lvl w:ilvl="1" w:tplc="B6288998" w:tentative="1">
      <w:start w:val="1"/>
      <w:numFmt w:val="bullet"/>
      <w:lvlText w:val="o"/>
      <w:lvlJc w:val="left"/>
      <w:pPr>
        <w:ind w:left="1440" w:hanging="360"/>
      </w:pPr>
      <w:rPr>
        <w:rFonts w:ascii="Courier New" w:hAnsi="Courier New" w:cs="Courier New" w:hint="default"/>
      </w:rPr>
    </w:lvl>
    <w:lvl w:ilvl="2" w:tplc="06E840C6" w:tentative="1">
      <w:start w:val="1"/>
      <w:numFmt w:val="bullet"/>
      <w:lvlText w:val=""/>
      <w:lvlJc w:val="left"/>
      <w:pPr>
        <w:ind w:left="2160" w:hanging="360"/>
      </w:pPr>
      <w:rPr>
        <w:rFonts w:ascii="Wingdings" w:hAnsi="Wingdings" w:hint="default"/>
      </w:rPr>
    </w:lvl>
    <w:lvl w:ilvl="3" w:tplc="39249608" w:tentative="1">
      <w:start w:val="1"/>
      <w:numFmt w:val="bullet"/>
      <w:lvlText w:val=""/>
      <w:lvlJc w:val="left"/>
      <w:pPr>
        <w:ind w:left="2880" w:hanging="360"/>
      </w:pPr>
      <w:rPr>
        <w:rFonts w:ascii="Symbol" w:hAnsi="Symbol" w:hint="default"/>
      </w:rPr>
    </w:lvl>
    <w:lvl w:ilvl="4" w:tplc="375AEBA6" w:tentative="1">
      <w:start w:val="1"/>
      <w:numFmt w:val="bullet"/>
      <w:lvlText w:val="o"/>
      <w:lvlJc w:val="left"/>
      <w:pPr>
        <w:ind w:left="3600" w:hanging="360"/>
      </w:pPr>
      <w:rPr>
        <w:rFonts w:ascii="Courier New" w:hAnsi="Courier New" w:cs="Courier New" w:hint="default"/>
      </w:rPr>
    </w:lvl>
    <w:lvl w:ilvl="5" w:tplc="DBDC2E6C" w:tentative="1">
      <w:start w:val="1"/>
      <w:numFmt w:val="bullet"/>
      <w:lvlText w:val=""/>
      <w:lvlJc w:val="left"/>
      <w:pPr>
        <w:ind w:left="4320" w:hanging="360"/>
      </w:pPr>
      <w:rPr>
        <w:rFonts w:ascii="Wingdings" w:hAnsi="Wingdings" w:hint="default"/>
      </w:rPr>
    </w:lvl>
    <w:lvl w:ilvl="6" w:tplc="36EC6546" w:tentative="1">
      <w:start w:val="1"/>
      <w:numFmt w:val="bullet"/>
      <w:lvlText w:val=""/>
      <w:lvlJc w:val="left"/>
      <w:pPr>
        <w:ind w:left="5040" w:hanging="360"/>
      </w:pPr>
      <w:rPr>
        <w:rFonts w:ascii="Symbol" w:hAnsi="Symbol" w:hint="default"/>
      </w:rPr>
    </w:lvl>
    <w:lvl w:ilvl="7" w:tplc="AEA6C87A" w:tentative="1">
      <w:start w:val="1"/>
      <w:numFmt w:val="bullet"/>
      <w:lvlText w:val="o"/>
      <w:lvlJc w:val="left"/>
      <w:pPr>
        <w:ind w:left="5760" w:hanging="360"/>
      </w:pPr>
      <w:rPr>
        <w:rFonts w:ascii="Courier New" w:hAnsi="Courier New" w:cs="Courier New" w:hint="default"/>
      </w:rPr>
    </w:lvl>
    <w:lvl w:ilvl="8" w:tplc="774C0592" w:tentative="1">
      <w:start w:val="1"/>
      <w:numFmt w:val="bullet"/>
      <w:lvlText w:val=""/>
      <w:lvlJc w:val="left"/>
      <w:pPr>
        <w:ind w:left="6480" w:hanging="360"/>
      </w:pPr>
      <w:rPr>
        <w:rFonts w:ascii="Wingdings" w:hAnsi="Wingdings" w:hint="default"/>
      </w:rPr>
    </w:lvl>
  </w:abstractNum>
  <w:abstractNum w:abstractNumId="9" w15:restartNumberingAfterBreak="0">
    <w:nsid w:val="34374CF6"/>
    <w:multiLevelType w:val="multilevel"/>
    <w:tmpl w:val="868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CF0A9B"/>
    <w:multiLevelType w:val="hybridMultilevel"/>
    <w:tmpl w:val="F9E8D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21D134A"/>
    <w:multiLevelType w:val="multilevel"/>
    <w:tmpl w:val="855C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D74393"/>
    <w:multiLevelType w:val="hybridMultilevel"/>
    <w:tmpl w:val="AC720130"/>
    <w:lvl w:ilvl="0" w:tplc="90161B78">
      <w:start w:val="1"/>
      <w:numFmt w:val="bullet"/>
      <w:lvlText w:val=""/>
      <w:lvlJc w:val="left"/>
      <w:pPr>
        <w:ind w:left="720" w:hanging="360"/>
      </w:pPr>
      <w:rPr>
        <w:rFonts w:ascii="Symbol" w:hAnsi="Symbol" w:hint="default"/>
      </w:rPr>
    </w:lvl>
    <w:lvl w:ilvl="1" w:tplc="3D8EC8E0" w:tentative="1">
      <w:start w:val="1"/>
      <w:numFmt w:val="bullet"/>
      <w:lvlText w:val="o"/>
      <w:lvlJc w:val="left"/>
      <w:pPr>
        <w:ind w:left="1440" w:hanging="360"/>
      </w:pPr>
      <w:rPr>
        <w:rFonts w:ascii="Courier New" w:hAnsi="Courier New" w:cs="Courier New" w:hint="default"/>
      </w:rPr>
    </w:lvl>
    <w:lvl w:ilvl="2" w:tplc="F30EF20A" w:tentative="1">
      <w:start w:val="1"/>
      <w:numFmt w:val="bullet"/>
      <w:lvlText w:val=""/>
      <w:lvlJc w:val="left"/>
      <w:pPr>
        <w:ind w:left="2160" w:hanging="360"/>
      </w:pPr>
      <w:rPr>
        <w:rFonts w:ascii="Wingdings" w:hAnsi="Wingdings" w:hint="default"/>
      </w:rPr>
    </w:lvl>
    <w:lvl w:ilvl="3" w:tplc="0F9E955A" w:tentative="1">
      <w:start w:val="1"/>
      <w:numFmt w:val="bullet"/>
      <w:lvlText w:val=""/>
      <w:lvlJc w:val="left"/>
      <w:pPr>
        <w:ind w:left="2880" w:hanging="360"/>
      </w:pPr>
      <w:rPr>
        <w:rFonts w:ascii="Symbol" w:hAnsi="Symbol" w:hint="default"/>
      </w:rPr>
    </w:lvl>
    <w:lvl w:ilvl="4" w:tplc="1E3C448C" w:tentative="1">
      <w:start w:val="1"/>
      <w:numFmt w:val="bullet"/>
      <w:lvlText w:val="o"/>
      <w:lvlJc w:val="left"/>
      <w:pPr>
        <w:ind w:left="3600" w:hanging="360"/>
      </w:pPr>
      <w:rPr>
        <w:rFonts w:ascii="Courier New" w:hAnsi="Courier New" w:cs="Courier New" w:hint="default"/>
      </w:rPr>
    </w:lvl>
    <w:lvl w:ilvl="5" w:tplc="4478460A" w:tentative="1">
      <w:start w:val="1"/>
      <w:numFmt w:val="bullet"/>
      <w:lvlText w:val=""/>
      <w:lvlJc w:val="left"/>
      <w:pPr>
        <w:ind w:left="4320" w:hanging="360"/>
      </w:pPr>
      <w:rPr>
        <w:rFonts w:ascii="Wingdings" w:hAnsi="Wingdings" w:hint="default"/>
      </w:rPr>
    </w:lvl>
    <w:lvl w:ilvl="6" w:tplc="5F66526E" w:tentative="1">
      <w:start w:val="1"/>
      <w:numFmt w:val="bullet"/>
      <w:lvlText w:val=""/>
      <w:lvlJc w:val="left"/>
      <w:pPr>
        <w:ind w:left="5040" w:hanging="360"/>
      </w:pPr>
      <w:rPr>
        <w:rFonts w:ascii="Symbol" w:hAnsi="Symbol" w:hint="default"/>
      </w:rPr>
    </w:lvl>
    <w:lvl w:ilvl="7" w:tplc="B60A304E" w:tentative="1">
      <w:start w:val="1"/>
      <w:numFmt w:val="bullet"/>
      <w:lvlText w:val="o"/>
      <w:lvlJc w:val="left"/>
      <w:pPr>
        <w:ind w:left="5760" w:hanging="360"/>
      </w:pPr>
      <w:rPr>
        <w:rFonts w:ascii="Courier New" w:hAnsi="Courier New" w:cs="Courier New" w:hint="default"/>
      </w:rPr>
    </w:lvl>
    <w:lvl w:ilvl="8" w:tplc="A68A6B30" w:tentative="1">
      <w:start w:val="1"/>
      <w:numFmt w:val="bullet"/>
      <w:lvlText w:val=""/>
      <w:lvlJc w:val="left"/>
      <w:pPr>
        <w:ind w:left="6480" w:hanging="360"/>
      </w:pPr>
      <w:rPr>
        <w:rFonts w:ascii="Wingdings" w:hAnsi="Wingdings" w:hint="default"/>
      </w:rPr>
    </w:lvl>
  </w:abstractNum>
  <w:abstractNum w:abstractNumId="13" w15:restartNumberingAfterBreak="0">
    <w:nsid w:val="4EAD0131"/>
    <w:multiLevelType w:val="hybridMultilevel"/>
    <w:tmpl w:val="C478B5B6"/>
    <w:lvl w:ilvl="0" w:tplc="81E4721A">
      <w:start w:val="1"/>
      <w:numFmt w:val="bullet"/>
      <w:lvlText w:val=""/>
      <w:lvlJc w:val="left"/>
      <w:pPr>
        <w:ind w:left="720" w:hanging="360"/>
      </w:pPr>
      <w:rPr>
        <w:rFonts w:ascii="Symbol" w:hAnsi="Symbol" w:hint="default"/>
      </w:rPr>
    </w:lvl>
    <w:lvl w:ilvl="1" w:tplc="A998B71A" w:tentative="1">
      <w:start w:val="1"/>
      <w:numFmt w:val="bullet"/>
      <w:lvlText w:val="o"/>
      <w:lvlJc w:val="left"/>
      <w:pPr>
        <w:ind w:left="1440" w:hanging="360"/>
      </w:pPr>
      <w:rPr>
        <w:rFonts w:ascii="Courier New" w:hAnsi="Courier New" w:cs="Courier New" w:hint="default"/>
      </w:rPr>
    </w:lvl>
    <w:lvl w:ilvl="2" w:tplc="EA06901C" w:tentative="1">
      <w:start w:val="1"/>
      <w:numFmt w:val="bullet"/>
      <w:lvlText w:val=""/>
      <w:lvlJc w:val="left"/>
      <w:pPr>
        <w:ind w:left="2160" w:hanging="360"/>
      </w:pPr>
      <w:rPr>
        <w:rFonts w:ascii="Wingdings" w:hAnsi="Wingdings" w:hint="default"/>
      </w:rPr>
    </w:lvl>
    <w:lvl w:ilvl="3" w:tplc="EB747A6C" w:tentative="1">
      <w:start w:val="1"/>
      <w:numFmt w:val="bullet"/>
      <w:lvlText w:val=""/>
      <w:lvlJc w:val="left"/>
      <w:pPr>
        <w:ind w:left="2880" w:hanging="360"/>
      </w:pPr>
      <w:rPr>
        <w:rFonts w:ascii="Symbol" w:hAnsi="Symbol" w:hint="default"/>
      </w:rPr>
    </w:lvl>
    <w:lvl w:ilvl="4" w:tplc="10D4F460" w:tentative="1">
      <w:start w:val="1"/>
      <w:numFmt w:val="bullet"/>
      <w:lvlText w:val="o"/>
      <w:lvlJc w:val="left"/>
      <w:pPr>
        <w:ind w:left="3600" w:hanging="360"/>
      </w:pPr>
      <w:rPr>
        <w:rFonts w:ascii="Courier New" w:hAnsi="Courier New" w:cs="Courier New" w:hint="default"/>
      </w:rPr>
    </w:lvl>
    <w:lvl w:ilvl="5" w:tplc="A90473EE" w:tentative="1">
      <w:start w:val="1"/>
      <w:numFmt w:val="bullet"/>
      <w:lvlText w:val=""/>
      <w:lvlJc w:val="left"/>
      <w:pPr>
        <w:ind w:left="4320" w:hanging="360"/>
      </w:pPr>
      <w:rPr>
        <w:rFonts w:ascii="Wingdings" w:hAnsi="Wingdings" w:hint="default"/>
      </w:rPr>
    </w:lvl>
    <w:lvl w:ilvl="6" w:tplc="FFA4E7FC" w:tentative="1">
      <w:start w:val="1"/>
      <w:numFmt w:val="bullet"/>
      <w:lvlText w:val=""/>
      <w:lvlJc w:val="left"/>
      <w:pPr>
        <w:ind w:left="5040" w:hanging="360"/>
      </w:pPr>
      <w:rPr>
        <w:rFonts w:ascii="Symbol" w:hAnsi="Symbol" w:hint="default"/>
      </w:rPr>
    </w:lvl>
    <w:lvl w:ilvl="7" w:tplc="72048A04" w:tentative="1">
      <w:start w:val="1"/>
      <w:numFmt w:val="bullet"/>
      <w:lvlText w:val="o"/>
      <w:lvlJc w:val="left"/>
      <w:pPr>
        <w:ind w:left="5760" w:hanging="360"/>
      </w:pPr>
      <w:rPr>
        <w:rFonts w:ascii="Courier New" w:hAnsi="Courier New" w:cs="Courier New" w:hint="default"/>
      </w:rPr>
    </w:lvl>
    <w:lvl w:ilvl="8" w:tplc="5E52FD5C" w:tentative="1">
      <w:start w:val="1"/>
      <w:numFmt w:val="bullet"/>
      <w:lvlText w:val=""/>
      <w:lvlJc w:val="left"/>
      <w:pPr>
        <w:ind w:left="6480" w:hanging="360"/>
      </w:pPr>
      <w:rPr>
        <w:rFonts w:ascii="Wingdings" w:hAnsi="Wingdings" w:hint="default"/>
      </w:rPr>
    </w:lvl>
  </w:abstractNum>
  <w:abstractNum w:abstractNumId="14" w15:restartNumberingAfterBreak="0">
    <w:nsid w:val="4F6173F2"/>
    <w:multiLevelType w:val="hybridMultilevel"/>
    <w:tmpl w:val="EC02A046"/>
    <w:lvl w:ilvl="0" w:tplc="6D0CE5E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810479"/>
    <w:multiLevelType w:val="hybridMultilevel"/>
    <w:tmpl w:val="FC980EFE"/>
    <w:lvl w:ilvl="0" w:tplc="D8EEDE04">
      <w:start w:val="1"/>
      <w:numFmt w:val="bullet"/>
      <w:lvlText w:val=""/>
      <w:lvlJc w:val="left"/>
      <w:pPr>
        <w:ind w:left="915" w:hanging="360"/>
      </w:pPr>
      <w:rPr>
        <w:rFonts w:ascii="Symbol" w:hAnsi="Symbol" w:hint="default"/>
      </w:rPr>
    </w:lvl>
    <w:lvl w:ilvl="1" w:tplc="EE2CB326" w:tentative="1">
      <w:start w:val="1"/>
      <w:numFmt w:val="bullet"/>
      <w:lvlText w:val="o"/>
      <w:lvlJc w:val="left"/>
      <w:pPr>
        <w:ind w:left="1635" w:hanging="360"/>
      </w:pPr>
      <w:rPr>
        <w:rFonts w:ascii="Courier New" w:hAnsi="Courier New" w:cs="Courier New" w:hint="default"/>
      </w:rPr>
    </w:lvl>
    <w:lvl w:ilvl="2" w:tplc="398C40D6" w:tentative="1">
      <w:start w:val="1"/>
      <w:numFmt w:val="bullet"/>
      <w:lvlText w:val=""/>
      <w:lvlJc w:val="left"/>
      <w:pPr>
        <w:ind w:left="2355" w:hanging="360"/>
      </w:pPr>
      <w:rPr>
        <w:rFonts w:ascii="Wingdings" w:hAnsi="Wingdings" w:hint="default"/>
      </w:rPr>
    </w:lvl>
    <w:lvl w:ilvl="3" w:tplc="CD98E10A" w:tentative="1">
      <w:start w:val="1"/>
      <w:numFmt w:val="bullet"/>
      <w:lvlText w:val=""/>
      <w:lvlJc w:val="left"/>
      <w:pPr>
        <w:ind w:left="3075" w:hanging="360"/>
      </w:pPr>
      <w:rPr>
        <w:rFonts w:ascii="Symbol" w:hAnsi="Symbol" w:hint="default"/>
      </w:rPr>
    </w:lvl>
    <w:lvl w:ilvl="4" w:tplc="FAF89800" w:tentative="1">
      <w:start w:val="1"/>
      <w:numFmt w:val="bullet"/>
      <w:lvlText w:val="o"/>
      <w:lvlJc w:val="left"/>
      <w:pPr>
        <w:ind w:left="3795" w:hanging="360"/>
      </w:pPr>
      <w:rPr>
        <w:rFonts w:ascii="Courier New" w:hAnsi="Courier New" w:cs="Courier New" w:hint="default"/>
      </w:rPr>
    </w:lvl>
    <w:lvl w:ilvl="5" w:tplc="DAC671E4" w:tentative="1">
      <w:start w:val="1"/>
      <w:numFmt w:val="bullet"/>
      <w:lvlText w:val=""/>
      <w:lvlJc w:val="left"/>
      <w:pPr>
        <w:ind w:left="4515" w:hanging="360"/>
      </w:pPr>
      <w:rPr>
        <w:rFonts w:ascii="Wingdings" w:hAnsi="Wingdings" w:hint="default"/>
      </w:rPr>
    </w:lvl>
    <w:lvl w:ilvl="6" w:tplc="B378B0DA" w:tentative="1">
      <w:start w:val="1"/>
      <w:numFmt w:val="bullet"/>
      <w:lvlText w:val=""/>
      <w:lvlJc w:val="left"/>
      <w:pPr>
        <w:ind w:left="5235" w:hanging="360"/>
      </w:pPr>
      <w:rPr>
        <w:rFonts w:ascii="Symbol" w:hAnsi="Symbol" w:hint="default"/>
      </w:rPr>
    </w:lvl>
    <w:lvl w:ilvl="7" w:tplc="36FCC8EC" w:tentative="1">
      <w:start w:val="1"/>
      <w:numFmt w:val="bullet"/>
      <w:lvlText w:val="o"/>
      <w:lvlJc w:val="left"/>
      <w:pPr>
        <w:ind w:left="5955" w:hanging="360"/>
      </w:pPr>
      <w:rPr>
        <w:rFonts w:ascii="Courier New" w:hAnsi="Courier New" w:cs="Courier New" w:hint="default"/>
      </w:rPr>
    </w:lvl>
    <w:lvl w:ilvl="8" w:tplc="97D69AF4" w:tentative="1">
      <w:start w:val="1"/>
      <w:numFmt w:val="bullet"/>
      <w:lvlText w:val=""/>
      <w:lvlJc w:val="left"/>
      <w:pPr>
        <w:ind w:left="6675" w:hanging="360"/>
      </w:pPr>
      <w:rPr>
        <w:rFonts w:ascii="Wingdings" w:hAnsi="Wingdings" w:hint="default"/>
      </w:rPr>
    </w:lvl>
  </w:abstractNum>
  <w:abstractNum w:abstractNumId="16" w15:restartNumberingAfterBreak="0">
    <w:nsid w:val="5C295729"/>
    <w:multiLevelType w:val="hybridMultilevel"/>
    <w:tmpl w:val="2B62BCC8"/>
    <w:lvl w:ilvl="0" w:tplc="5AE441F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8A78FD"/>
    <w:multiLevelType w:val="multilevel"/>
    <w:tmpl w:val="94E6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B0014"/>
    <w:multiLevelType w:val="hybridMultilevel"/>
    <w:tmpl w:val="60E6CA5A"/>
    <w:lvl w:ilvl="0" w:tplc="F8520FD8">
      <w:start w:val="1"/>
      <w:numFmt w:val="bullet"/>
      <w:lvlText w:val=""/>
      <w:lvlJc w:val="left"/>
      <w:pPr>
        <w:ind w:left="720" w:hanging="360"/>
      </w:pPr>
      <w:rPr>
        <w:rFonts w:ascii="Symbol" w:hAnsi="Symbol" w:hint="default"/>
      </w:rPr>
    </w:lvl>
    <w:lvl w:ilvl="1" w:tplc="2FE6DF44" w:tentative="1">
      <w:start w:val="1"/>
      <w:numFmt w:val="bullet"/>
      <w:lvlText w:val="o"/>
      <w:lvlJc w:val="left"/>
      <w:pPr>
        <w:ind w:left="1440" w:hanging="360"/>
      </w:pPr>
      <w:rPr>
        <w:rFonts w:ascii="Courier New" w:hAnsi="Courier New" w:cs="Courier New" w:hint="default"/>
      </w:rPr>
    </w:lvl>
    <w:lvl w:ilvl="2" w:tplc="F6AEFD28" w:tentative="1">
      <w:start w:val="1"/>
      <w:numFmt w:val="bullet"/>
      <w:lvlText w:val=""/>
      <w:lvlJc w:val="left"/>
      <w:pPr>
        <w:ind w:left="2160" w:hanging="360"/>
      </w:pPr>
      <w:rPr>
        <w:rFonts w:ascii="Wingdings" w:hAnsi="Wingdings" w:hint="default"/>
      </w:rPr>
    </w:lvl>
    <w:lvl w:ilvl="3" w:tplc="A686E91C" w:tentative="1">
      <w:start w:val="1"/>
      <w:numFmt w:val="bullet"/>
      <w:lvlText w:val=""/>
      <w:lvlJc w:val="left"/>
      <w:pPr>
        <w:ind w:left="2880" w:hanging="360"/>
      </w:pPr>
      <w:rPr>
        <w:rFonts w:ascii="Symbol" w:hAnsi="Symbol" w:hint="default"/>
      </w:rPr>
    </w:lvl>
    <w:lvl w:ilvl="4" w:tplc="66BCA386" w:tentative="1">
      <w:start w:val="1"/>
      <w:numFmt w:val="bullet"/>
      <w:lvlText w:val="o"/>
      <w:lvlJc w:val="left"/>
      <w:pPr>
        <w:ind w:left="3600" w:hanging="360"/>
      </w:pPr>
      <w:rPr>
        <w:rFonts w:ascii="Courier New" w:hAnsi="Courier New" w:cs="Courier New" w:hint="default"/>
      </w:rPr>
    </w:lvl>
    <w:lvl w:ilvl="5" w:tplc="F230D1B6" w:tentative="1">
      <w:start w:val="1"/>
      <w:numFmt w:val="bullet"/>
      <w:lvlText w:val=""/>
      <w:lvlJc w:val="left"/>
      <w:pPr>
        <w:ind w:left="4320" w:hanging="360"/>
      </w:pPr>
      <w:rPr>
        <w:rFonts w:ascii="Wingdings" w:hAnsi="Wingdings" w:hint="default"/>
      </w:rPr>
    </w:lvl>
    <w:lvl w:ilvl="6" w:tplc="C7E06360" w:tentative="1">
      <w:start w:val="1"/>
      <w:numFmt w:val="bullet"/>
      <w:lvlText w:val=""/>
      <w:lvlJc w:val="left"/>
      <w:pPr>
        <w:ind w:left="5040" w:hanging="360"/>
      </w:pPr>
      <w:rPr>
        <w:rFonts w:ascii="Symbol" w:hAnsi="Symbol" w:hint="default"/>
      </w:rPr>
    </w:lvl>
    <w:lvl w:ilvl="7" w:tplc="FA1E1A30" w:tentative="1">
      <w:start w:val="1"/>
      <w:numFmt w:val="bullet"/>
      <w:lvlText w:val="o"/>
      <w:lvlJc w:val="left"/>
      <w:pPr>
        <w:ind w:left="5760" w:hanging="360"/>
      </w:pPr>
      <w:rPr>
        <w:rFonts w:ascii="Courier New" w:hAnsi="Courier New" w:cs="Courier New" w:hint="default"/>
      </w:rPr>
    </w:lvl>
    <w:lvl w:ilvl="8" w:tplc="FA7AAFFA" w:tentative="1">
      <w:start w:val="1"/>
      <w:numFmt w:val="bullet"/>
      <w:lvlText w:val=""/>
      <w:lvlJc w:val="left"/>
      <w:pPr>
        <w:ind w:left="6480" w:hanging="360"/>
      </w:pPr>
      <w:rPr>
        <w:rFonts w:ascii="Wingdings" w:hAnsi="Wingdings" w:hint="default"/>
      </w:rPr>
    </w:lvl>
  </w:abstractNum>
  <w:abstractNum w:abstractNumId="19" w15:restartNumberingAfterBreak="0">
    <w:nsid w:val="67863BE5"/>
    <w:multiLevelType w:val="multilevel"/>
    <w:tmpl w:val="DB80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9825DF"/>
    <w:multiLevelType w:val="hybridMultilevel"/>
    <w:tmpl w:val="471C86CC"/>
    <w:lvl w:ilvl="0" w:tplc="39A2881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1"/>
  </w:num>
  <w:num w:numId="5">
    <w:abstractNumId w:val="0"/>
  </w:num>
  <w:num w:numId="6">
    <w:abstractNumId w:val="5"/>
  </w:num>
  <w:num w:numId="7">
    <w:abstractNumId w:val="9"/>
  </w:num>
  <w:num w:numId="8">
    <w:abstractNumId w:val="6"/>
  </w:num>
  <w:num w:numId="9">
    <w:abstractNumId w:val="13"/>
  </w:num>
  <w:num w:numId="10">
    <w:abstractNumId w:val="12"/>
  </w:num>
  <w:num w:numId="11">
    <w:abstractNumId w:val="3"/>
  </w:num>
  <w:num w:numId="12">
    <w:abstractNumId w:val="18"/>
  </w:num>
  <w:num w:numId="13">
    <w:abstractNumId w:val="15"/>
  </w:num>
  <w:num w:numId="14">
    <w:abstractNumId w:val="8"/>
  </w:num>
  <w:num w:numId="15">
    <w:abstractNumId w:val="7"/>
  </w:num>
  <w:num w:numId="16">
    <w:abstractNumId w:val="4"/>
  </w:num>
  <w:num w:numId="17">
    <w:abstractNumId w:val="10"/>
  </w:num>
  <w:num w:numId="18">
    <w:abstractNumId w:val="20"/>
  </w:num>
  <w:num w:numId="19">
    <w:abstractNumId w:val="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874"/>
    <w:rsid w:val="000458D5"/>
    <w:rsid w:val="00065995"/>
    <w:rsid w:val="000B2B2E"/>
    <w:rsid w:val="000B3D78"/>
    <w:rsid w:val="000D68AD"/>
    <w:rsid w:val="000E16CF"/>
    <w:rsid w:val="00121C63"/>
    <w:rsid w:val="00133D92"/>
    <w:rsid w:val="0014347B"/>
    <w:rsid w:val="0016788D"/>
    <w:rsid w:val="001E1D93"/>
    <w:rsid w:val="001E231E"/>
    <w:rsid w:val="001F2908"/>
    <w:rsid w:val="002507CB"/>
    <w:rsid w:val="00252904"/>
    <w:rsid w:val="0027226A"/>
    <w:rsid w:val="0028672F"/>
    <w:rsid w:val="002B6E74"/>
    <w:rsid w:val="002B73D1"/>
    <w:rsid w:val="002D0CA6"/>
    <w:rsid w:val="002D775D"/>
    <w:rsid w:val="002E2303"/>
    <w:rsid w:val="002F787A"/>
    <w:rsid w:val="00300417"/>
    <w:rsid w:val="00320D80"/>
    <w:rsid w:val="00331DA2"/>
    <w:rsid w:val="00342D1A"/>
    <w:rsid w:val="00373D92"/>
    <w:rsid w:val="00382C1C"/>
    <w:rsid w:val="00383B54"/>
    <w:rsid w:val="003B0798"/>
    <w:rsid w:val="003C0AE0"/>
    <w:rsid w:val="003C112A"/>
    <w:rsid w:val="003D422E"/>
    <w:rsid w:val="00401C3C"/>
    <w:rsid w:val="004268F3"/>
    <w:rsid w:val="00456360"/>
    <w:rsid w:val="00460030"/>
    <w:rsid w:val="00481821"/>
    <w:rsid w:val="00550205"/>
    <w:rsid w:val="00552CE4"/>
    <w:rsid w:val="0056419A"/>
    <w:rsid w:val="00570EEA"/>
    <w:rsid w:val="005A4C41"/>
    <w:rsid w:val="005A512B"/>
    <w:rsid w:val="005D2CB9"/>
    <w:rsid w:val="005F5649"/>
    <w:rsid w:val="006318FB"/>
    <w:rsid w:val="006364A7"/>
    <w:rsid w:val="00654BC2"/>
    <w:rsid w:val="00720985"/>
    <w:rsid w:val="00772312"/>
    <w:rsid w:val="007A0568"/>
    <w:rsid w:val="007A2D95"/>
    <w:rsid w:val="007C2936"/>
    <w:rsid w:val="008248E2"/>
    <w:rsid w:val="00850284"/>
    <w:rsid w:val="008818D7"/>
    <w:rsid w:val="00894328"/>
    <w:rsid w:val="008B4822"/>
    <w:rsid w:val="008B4EE7"/>
    <w:rsid w:val="008D5A0E"/>
    <w:rsid w:val="008D63CC"/>
    <w:rsid w:val="00924BDB"/>
    <w:rsid w:val="009350D3"/>
    <w:rsid w:val="00961199"/>
    <w:rsid w:val="009E47E9"/>
    <w:rsid w:val="009E6C85"/>
    <w:rsid w:val="009F739F"/>
    <w:rsid w:val="00A725C0"/>
    <w:rsid w:val="00AB106A"/>
    <w:rsid w:val="00AF67DD"/>
    <w:rsid w:val="00B03E3B"/>
    <w:rsid w:val="00B1182B"/>
    <w:rsid w:val="00B1261F"/>
    <w:rsid w:val="00B12DA4"/>
    <w:rsid w:val="00B5696F"/>
    <w:rsid w:val="00B659B8"/>
    <w:rsid w:val="00B67AE3"/>
    <w:rsid w:val="00B71BA5"/>
    <w:rsid w:val="00B90E54"/>
    <w:rsid w:val="00BE6492"/>
    <w:rsid w:val="00BF15B4"/>
    <w:rsid w:val="00C26186"/>
    <w:rsid w:val="00C476CB"/>
    <w:rsid w:val="00C62782"/>
    <w:rsid w:val="00C846EC"/>
    <w:rsid w:val="00CA0DF2"/>
    <w:rsid w:val="00CB13B3"/>
    <w:rsid w:val="00D15B31"/>
    <w:rsid w:val="00D30FCF"/>
    <w:rsid w:val="00DF016A"/>
    <w:rsid w:val="00E42B5E"/>
    <w:rsid w:val="00E46FB7"/>
    <w:rsid w:val="00E56252"/>
    <w:rsid w:val="00E60292"/>
    <w:rsid w:val="00E926AE"/>
    <w:rsid w:val="00E96706"/>
    <w:rsid w:val="00EF4E45"/>
    <w:rsid w:val="00EF79B1"/>
    <w:rsid w:val="00F31CA9"/>
    <w:rsid w:val="00F77874"/>
    <w:rsid w:val="00F91E45"/>
    <w:rsid w:val="00FA5A0E"/>
    <w:rsid w:val="00FA7833"/>
    <w:rsid w:val="00FE62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2A451-F40C-40B2-A178-A674F91F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778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248E2"/>
    <w:pPr>
      <w:ind w:left="720"/>
      <w:contextualSpacing/>
    </w:pPr>
  </w:style>
  <w:style w:type="character" w:styleId="Lienhypertexte">
    <w:name w:val="Hyperlink"/>
    <w:basedOn w:val="Policepardfaut"/>
    <w:uiPriority w:val="99"/>
    <w:unhideWhenUsed/>
    <w:rsid w:val="00C846EC"/>
    <w:rPr>
      <w:color w:val="0000FF"/>
      <w:u w:val="single"/>
    </w:rPr>
  </w:style>
  <w:style w:type="table" w:styleId="Grilledutableau">
    <w:name w:val="Table Grid"/>
    <w:basedOn w:val="TableauNormal"/>
    <w:uiPriority w:val="39"/>
    <w:rsid w:val="00C8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C846EC"/>
  </w:style>
  <w:style w:type="paragraph" w:styleId="Textedebulles">
    <w:name w:val="Balloon Text"/>
    <w:basedOn w:val="Normal"/>
    <w:link w:val="TextedebullesCar"/>
    <w:uiPriority w:val="99"/>
    <w:semiHidden/>
    <w:unhideWhenUsed/>
    <w:rsid w:val="00C846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46EC"/>
    <w:rPr>
      <w:rFonts w:ascii="Tahoma" w:hAnsi="Tahoma" w:cs="Tahoma"/>
      <w:sz w:val="16"/>
      <w:szCs w:val="16"/>
    </w:rPr>
  </w:style>
  <w:style w:type="character" w:styleId="Lienhypertextesuivivisit">
    <w:name w:val="FollowedHyperlink"/>
    <w:basedOn w:val="Policepardfaut"/>
    <w:uiPriority w:val="99"/>
    <w:semiHidden/>
    <w:unhideWhenUsed/>
    <w:rsid w:val="00AB106A"/>
    <w:rPr>
      <w:color w:val="954F72" w:themeColor="followedHyperlink"/>
      <w:u w:val="single"/>
    </w:rPr>
  </w:style>
  <w:style w:type="paragraph" w:styleId="En-tte">
    <w:name w:val="header"/>
    <w:basedOn w:val="Normal"/>
    <w:link w:val="En-tteCar"/>
    <w:uiPriority w:val="99"/>
    <w:unhideWhenUsed/>
    <w:rsid w:val="003C0AE0"/>
    <w:pPr>
      <w:tabs>
        <w:tab w:val="center" w:pos="4536"/>
        <w:tab w:val="right" w:pos="9072"/>
      </w:tabs>
      <w:spacing w:after="0" w:line="240" w:lineRule="auto"/>
    </w:pPr>
  </w:style>
  <w:style w:type="character" w:customStyle="1" w:styleId="En-tteCar">
    <w:name w:val="En-tête Car"/>
    <w:basedOn w:val="Policepardfaut"/>
    <w:link w:val="En-tte"/>
    <w:uiPriority w:val="99"/>
    <w:rsid w:val="003C0AE0"/>
  </w:style>
  <w:style w:type="paragraph" w:styleId="Pieddepage">
    <w:name w:val="footer"/>
    <w:basedOn w:val="Normal"/>
    <w:link w:val="PieddepageCar"/>
    <w:uiPriority w:val="99"/>
    <w:unhideWhenUsed/>
    <w:rsid w:val="003C0A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0AE0"/>
  </w:style>
  <w:style w:type="paragraph" w:styleId="Titre">
    <w:name w:val="Title"/>
    <w:basedOn w:val="Normal"/>
    <w:link w:val="TitreCar"/>
    <w:qFormat/>
    <w:rsid w:val="00EF79B1"/>
    <w:pPr>
      <w:overflowPunct w:val="0"/>
      <w:autoSpaceDE w:val="0"/>
      <w:autoSpaceDN w:val="0"/>
      <w:adjustRightInd w:val="0"/>
      <w:spacing w:after="0" w:line="240" w:lineRule="auto"/>
      <w:jc w:val="center"/>
      <w:textAlignment w:val="baseline"/>
    </w:pPr>
    <w:rPr>
      <w:rFonts w:ascii="Arial" w:eastAsia="Times New Roman" w:hAnsi="Arial" w:cs="Times New Roman"/>
      <w:color w:val="000080"/>
      <w:sz w:val="24"/>
      <w:szCs w:val="20"/>
      <w:u w:val="single"/>
      <w:lang w:eastAsia="fr-FR"/>
    </w:rPr>
  </w:style>
  <w:style w:type="character" w:customStyle="1" w:styleId="TitreCar">
    <w:name w:val="Titre Car"/>
    <w:basedOn w:val="Policepardfaut"/>
    <w:link w:val="Titre"/>
    <w:rsid w:val="00EF79B1"/>
    <w:rPr>
      <w:rFonts w:ascii="Arial" w:eastAsia="Times New Roman" w:hAnsi="Arial" w:cs="Times New Roman"/>
      <w:color w:val="000080"/>
      <w:sz w:val="24"/>
      <w:szCs w:val="20"/>
      <w:u w:val="single"/>
      <w:lang w:eastAsia="fr-FR"/>
    </w:rPr>
  </w:style>
  <w:style w:type="paragraph" w:styleId="Corpsdetexte2">
    <w:name w:val="Body Text 2"/>
    <w:basedOn w:val="Normal"/>
    <w:link w:val="Corpsdetexte2Car"/>
    <w:uiPriority w:val="99"/>
    <w:semiHidden/>
    <w:unhideWhenUsed/>
    <w:rsid w:val="00961199"/>
    <w:pPr>
      <w:spacing w:after="120" w:line="480" w:lineRule="auto"/>
    </w:pPr>
  </w:style>
  <w:style w:type="character" w:customStyle="1" w:styleId="Corpsdetexte2Car">
    <w:name w:val="Corps de texte 2 Car"/>
    <w:basedOn w:val="Policepardfaut"/>
    <w:link w:val="Corpsdetexte2"/>
    <w:uiPriority w:val="99"/>
    <w:semiHidden/>
    <w:rsid w:val="0096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hu-paris.fr/fr/2019-ght-devient-ghu-paris/" TargetMode="External"/><Relationship Id="rId13" Type="http://schemas.openxmlformats.org/officeDocument/2006/relationships/hyperlink" Target="mailto:frederique.heintz@ghu-paris.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bekhti@ghu-pari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ghu-par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hu-pari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307689792" TargetMode="External"/><Relationship Id="rId14" Type="http://schemas.openxmlformats.org/officeDocument/2006/relationships/hyperlink" Target="mailto:fabienne.royer@ghu-paris.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EA94-3034-4E98-85AA-D17BBA7F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 Sophie</dc:creator>
  <cp:lastModifiedBy>MEDDAS Rafik</cp:lastModifiedBy>
  <cp:revision>2</cp:revision>
  <cp:lastPrinted>2020-09-07T14:47:00Z</cp:lastPrinted>
  <dcterms:created xsi:type="dcterms:W3CDTF">2020-11-16T13:25:00Z</dcterms:created>
  <dcterms:modified xsi:type="dcterms:W3CDTF">2020-11-16T13:25:00Z</dcterms:modified>
</cp:coreProperties>
</file>