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2E" w:rsidRDefault="000B2B2E" w:rsidP="00BF15B4">
      <w:pPr>
        <w:spacing w:after="0" w:line="240" w:lineRule="auto"/>
        <w:jc w:val="center"/>
        <w:rPr>
          <w:rFonts w:ascii="Century Gothic" w:hAnsi="Century Gothic"/>
          <w:b/>
        </w:rPr>
      </w:pPr>
      <w:bookmarkStart w:id="0" w:name="_GoBack"/>
      <w:bookmarkEnd w:id="0"/>
      <w:r>
        <w:rPr>
          <w:rFonts w:ascii="Century Gothic" w:hAnsi="Century Gothic"/>
          <w:b/>
          <w:noProof/>
          <w:lang w:eastAsia="fr-FR"/>
        </w:rPr>
        <w:drawing>
          <wp:anchor distT="0" distB="0" distL="114300" distR="114300" simplePos="0" relativeHeight="251658240" behindDoc="0" locked="0" layoutInCell="1" allowOverlap="1" wp14:anchorId="0E167D9A" wp14:editId="0FDD44CE">
            <wp:simplePos x="0" y="0"/>
            <wp:positionH relativeFrom="margin">
              <wp:posOffset>4129405</wp:posOffset>
            </wp:positionH>
            <wp:positionV relativeFrom="paragraph">
              <wp:posOffset>0</wp:posOffset>
            </wp:positionV>
            <wp:extent cx="1914525" cy="525145"/>
            <wp:effectExtent l="0" t="0" r="9525"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hu-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525145"/>
                    </a:xfrm>
                    <a:prstGeom prst="rect">
                      <a:avLst/>
                    </a:prstGeom>
                  </pic:spPr>
                </pic:pic>
              </a:graphicData>
            </a:graphic>
            <wp14:sizeRelH relativeFrom="margin">
              <wp14:pctWidth>0</wp14:pctWidth>
            </wp14:sizeRelH>
            <wp14:sizeRelV relativeFrom="margin">
              <wp14:pctHeight>0</wp14:pctHeight>
            </wp14:sizeRelV>
          </wp:anchor>
        </w:drawing>
      </w:r>
    </w:p>
    <w:p w:rsidR="000B2B2E" w:rsidRDefault="000B2B2E" w:rsidP="00BF15B4">
      <w:pPr>
        <w:spacing w:after="0" w:line="240" w:lineRule="auto"/>
        <w:jc w:val="center"/>
        <w:rPr>
          <w:rFonts w:ascii="Century Gothic" w:hAnsi="Century Gothic"/>
          <w:b/>
        </w:rPr>
      </w:pPr>
    </w:p>
    <w:p w:rsidR="000B2B2E" w:rsidRDefault="000B2B2E" w:rsidP="007C2936">
      <w:pPr>
        <w:spacing w:after="0" w:line="240" w:lineRule="auto"/>
        <w:rPr>
          <w:rFonts w:ascii="Century Gothic" w:hAnsi="Century Gothic"/>
          <w:b/>
        </w:rPr>
      </w:pPr>
    </w:p>
    <w:p w:rsidR="00720985" w:rsidRDefault="00720985" w:rsidP="00BF15B4">
      <w:pPr>
        <w:spacing w:after="0" w:line="240" w:lineRule="auto"/>
        <w:jc w:val="center"/>
        <w:rPr>
          <w:rFonts w:ascii="Century Gothic" w:hAnsi="Century Gothic"/>
          <w:b/>
        </w:rPr>
      </w:pPr>
    </w:p>
    <w:p w:rsidR="00552CE4" w:rsidRPr="00300417" w:rsidRDefault="007C2936" w:rsidP="00BF15B4">
      <w:pPr>
        <w:spacing w:after="0" w:line="240" w:lineRule="auto"/>
        <w:jc w:val="center"/>
        <w:rPr>
          <w:rFonts w:ascii="Century Gothic" w:hAnsi="Century Gothic"/>
          <w:b/>
          <w:color w:val="008080"/>
        </w:rPr>
      </w:pPr>
      <w:r>
        <w:rPr>
          <w:rFonts w:ascii="Century Gothic" w:hAnsi="Century Gothic"/>
          <w:b/>
          <w:color w:val="008080"/>
        </w:rPr>
        <w:t>INTITU</w:t>
      </w:r>
      <w:r w:rsidR="00B67AE3">
        <w:rPr>
          <w:rFonts w:ascii="Century Gothic" w:hAnsi="Century Gothic"/>
          <w:b/>
          <w:color w:val="008080"/>
        </w:rPr>
        <w:t>LE DU POSTE</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D10A0C" w:rsidP="008D63CC">
            <w:pPr>
              <w:rPr>
                <w:rFonts w:ascii="Century Gothic" w:hAnsi="Century Gothic"/>
                <w:sz w:val="19"/>
                <w:szCs w:val="19"/>
              </w:rPr>
            </w:pPr>
            <w:r>
              <w:rPr>
                <w:rFonts w:ascii="Century Gothic" w:hAnsi="Century Gothic"/>
                <w:sz w:val="19"/>
                <w:szCs w:val="19"/>
              </w:rPr>
              <w:t>100%</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C846EC" w:rsidP="00B67AE3">
            <w:pPr>
              <w:rPr>
                <w:rFonts w:ascii="Century Gothic" w:hAnsi="Century Gothic"/>
                <w:sz w:val="19"/>
                <w:szCs w:val="19"/>
              </w:rPr>
            </w:pPr>
            <w:r w:rsidRPr="000B2B2E">
              <w:rPr>
                <w:rFonts w:ascii="Century Gothic" w:hAnsi="Century Gothic"/>
                <w:sz w:val="19"/>
                <w:szCs w:val="19"/>
              </w:rPr>
              <w:t xml:space="preserve"> </w:t>
            </w:r>
            <w:r w:rsidR="00D10A0C">
              <w:rPr>
                <w:rFonts w:ascii="Century Gothic" w:hAnsi="Century Gothic"/>
                <w:sz w:val="19"/>
                <w:szCs w:val="19"/>
              </w:rPr>
              <w:t>Fonctionnaire / Contractuel</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D10A0C" w:rsidP="001E1D93">
            <w:pPr>
              <w:rPr>
                <w:rFonts w:ascii="Century Gothic" w:hAnsi="Century Gothic"/>
                <w:sz w:val="19"/>
                <w:szCs w:val="19"/>
              </w:rPr>
            </w:pPr>
            <w:r>
              <w:rPr>
                <w:rFonts w:ascii="Century Gothic" w:hAnsi="Century Gothic"/>
                <w:sz w:val="19"/>
                <w:szCs w:val="19"/>
              </w:rPr>
              <w:t>Adjoint des cadres</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D10A0C" w:rsidP="00D10A0C">
            <w:pPr>
              <w:rPr>
                <w:rFonts w:ascii="Century Gothic" w:hAnsi="Century Gothic"/>
                <w:sz w:val="19"/>
                <w:szCs w:val="19"/>
              </w:rPr>
            </w:pPr>
            <w:r>
              <w:rPr>
                <w:rFonts w:ascii="Garamond" w:eastAsia="Garamond" w:hAnsi="Garamond" w:cs="Garamond"/>
                <w:sz w:val="20"/>
              </w:rPr>
              <w:t xml:space="preserve">Adjoint(e) à la responsable Formation Continue en charge de l’encadrement de l’équipe en l’absence de la responsable du service.  </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D10A0C" w:rsidP="008D63CC">
            <w:pPr>
              <w:rPr>
                <w:rFonts w:ascii="Century Gothic" w:hAnsi="Century Gothic"/>
                <w:sz w:val="19"/>
                <w:szCs w:val="19"/>
              </w:rPr>
            </w:pPr>
            <w:r>
              <w:rPr>
                <w:rFonts w:ascii="Century Gothic" w:hAnsi="Century Gothic"/>
                <w:sz w:val="19"/>
                <w:szCs w:val="19"/>
              </w:rPr>
              <w:t>Service formation continue (Paris 20), Hôpital Sainte Anne (Paris 14)</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D10A0C" w:rsidP="008D63CC">
            <w:pPr>
              <w:rPr>
                <w:rFonts w:ascii="Century Gothic" w:hAnsi="Century Gothic"/>
                <w:sz w:val="19"/>
                <w:szCs w:val="19"/>
              </w:rPr>
            </w:pPr>
            <w:r>
              <w:rPr>
                <w:rFonts w:ascii="Century Gothic" w:hAnsi="Century Gothic"/>
                <w:sz w:val="19"/>
                <w:szCs w:val="19"/>
              </w:rPr>
              <w:t>Du lundi au vendredi</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D10A0C" w:rsidP="008D63CC">
            <w:pPr>
              <w:rPr>
                <w:rFonts w:ascii="Century Gothic" w:hAnsi="Century Gothic"/>
                <w:sz w:val="19"/>
                <w:szCs w:val="19"/>
              </w:rPr>
            </w:pPr>
            <w:r>
              <w:rPr>
                <w:rFonts w:ascii="Century Gothic" w:hAnsi="Century Gothic"/>
                <w:sz w:val="19"/>
                <w:szCs w:val="19"/>
              </w:rPr>
              <w:t>9h-17h</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D10A0C" w:rsidP="000B2B2E">
            <w:pPr>
              <w:rPr>
                <w:rFonts w:ascii="Century Gothic" w:hAnsi="Century Gothic"/>
                <w:sz w:val="19"/>
                <w:szCs w:val="19"/>
              </w:rPr>
            </w:pPr>
            <w:r>
              <w:rPr>
                <w:rFonts w:ascii="Century Gothic" w:hAnsi="Century Gothic"/>
                <w:sz w:val="19"/>
                <w:szCs w:val="19"/>
              </w:rPr>
              <w:t>Maintenant</w:t>
            </w:r>
          </w:p>
        </w:tc>
      </w:tr>
      <w:tr w:rsidR="00C846EC" w:rsidRPr="000B2B2E" w:rsidTr="00B67AE3">
        <w:trPr>
          <w:trHeight w:val="58"/>
        </w:trPr>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D10A0C" w:rsidRDefault="00D10A0C" w:rsidP="000B2B2E">
            <w:pPr>
              <w:rPr>
                <w:rFonts w:ascii="Century Gothic" w:hAnsi="Century Gothic"/>
                <w:sz w:val="19"/>
                <w:szCs w:val="19"/>
              </w:rPr>
            </w:pPr>
            <w:r>
              <w:rPr>
                <w:rFonts w:ascii="Century Gothic" w:hAnsi="Century Gothic"/>
                <w:sz w:val="19"/>
                <w:szCs w:val="19"/>
              </w:rPr>
              <w:t xml:space="preserve">Martine Le Moal, responsable de la formation continue </w:t>
            </w:r>
            <w:hyperlink r:id="rId9" w:history="1">
              <w:r w:rsidRPr="004F4499">
                <w:rPr>
                  <w:rStyle w:val="Lienhypertexte"/>
                  <w:rFonts w:ascii="Century Gothic" w:hAnsi="Century Gothic"/>
                  <w:sz w:val="19"/>
                  <w:szCs w:val="19"/>
                </w:rPr>
                <w:t>m.lemoal@ghu-paris.fr</w:t>
              </w:r>
            </w:hyperlink>
            <w:r>
              <w:rPr>
                <w:rFonts w:ascii="Century Gothic" w:hAnsi="Century Gothic"/>
                <w:sz w:val="19"/>
                <w:szCs w:val="19"/>
              </w:rPr>
              <w:t xml:space="preserve"> /</w:t>
            </w:r>
          </w:p>
          <w:p w:rsidR="00C846EC" w:rsidRPr="000B2B2E" w:rsidRDefault="00D10A0C" w:rsidP="000B2B2E">
            <w:pPr>
              <w:rPr>
                <w:rFonts w:ascii="Century Gothic" w:hAnsi="Century Gothic"/>
                <w:sz w:val="19"/>
                <w:szCs w:val="19"/>
              </w:rPr>
            </w:pPr>
            <w:r>
              <w:rPr>
                <w:rFonts w:ascii="Century Gothic" w:hAnsi="Century Gothic"/>
                <w:sz w:val="19"/>
                <w:szCs w:val="19"/>
              </w:rPr>
              <w:t xml:space="preserve">Habib Bekhti, directeur adjoint des ressources humaines  </w:t>
            </w:r>
            <w:hyperlink r:id="rId10" w:history="1">
              <w:r w:rsidRPr="004F4499">
                <w:rPr>
                  <w:rStyle w:val="Lienhypertexte"/>
                  <w:rFonts w:ascii="Century Gothic" w:hAnsi="Century Gothic"/>
                  <w:sz w:val="19"/>
                  <w:szCs w:val="19"/>
                </w:rPr>
                <w:t>h.bekhti@ghu-paris.fr</w:t>
              </w:r>
            </w:hyperlink>
            <w:r>
              <w:rPr>
                <w:rFonts w:ascii="Century Gothic" w:hAnsi="Century Gothic"/>
                <w:sz w:val="19"/>
                <w:szCs w:val="19"/>
              </w:rPr>
              <w:t xml:space="preserve"> </w:t>
            </w:r>
          </w:p>
        </w:tc>
      </w:tr>
    </w:tbl>
    <w:p w:rsidR="00342D1A" w:rsidRPr="000B2B2E" w:rsidRDefault="00342D1A" w:rsidP="00BF15B4">
      <w:pPr>
        <w:spacing w:after="0" w:line="240" w:lineRule="auto"/>
        <w:rPr>
          <w:rFonts w:ascii="Century Gothic" w:hAnsi="Century Gothic"/>
          <w:b/>
        </w:rPr>
      </w:pPr>
    </w:p>
    <w:p w:rsidR="008B4822" w:rsidRPr="002B6E74" w:rsidRDefault="008B4822" w:rsidP="008B4822">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8B4822" w:rsidRPr="003C112A" w:rsidRDefault="008B4822" w:rsidP="008B4822">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11" w:history="1">
        <w:r w:rsidRPr="003C112A">
          <w:rPr>
            <w:rStyle w:val="Lienhypertexte"/>
            <w:rFonts w:ascii="Century Gothic" w:hAnsi="Century Gothic"/>
            <w:color w:val="555E5E"/>
          </w:rPr>
          <w:t xml:space="preserve">Groupe </w:t>
        </w:r>
        <w:r w:rsidR="007C2936">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sidR="007C2936">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sidR="007C2936">
        <w:rPr>
          <w:rFonts w:ascii="Century Gothic" w:hAnsi="Century Gothic"/>
          <w:color w:val="555E5E"/>
        </w:rPr>
        <w:t>le</w:t>
      </w:r>
      <w:r w:rsidRPr="003C112A">
        <w:rPr>
          <w:rFonts w:ascii="Century Gothic" w:hAnsi="Century Gothic"/>
          <w:color w:val="555E5E"/>
        </w:rPr>
        <w:t xml:space="preserve"> système nerveux, </w:t>
      </w:r>
      <w:r w:rsidR="007C2936">
        <w:rPr>
          <w:rFonts w:ascii="Century Gothic" w:hAnsi="Century Gothic"/>
          <w:color w:val="555E5E"/>
        </w:rPr>
        <w:t>le GHU Paris</w:t>
      </w:r>
      <w:r w:rsidRPr="003C112A">
        <w:rPr>
          <w:rFonts w:ascii="Century Gothic" w:hAnsi="Century Gothic"/>
          <w:color w:val="555E5E"/>
        </w:rPr>
        <w:t xml:space="preserve"> </w:t>
      </w:r>
      <w:r w:rsidR="007C2936">
        <w:rPr>
          <w:rFonts w:ascii="Century Gothic" w:hAnsi="Century Gothic"/>
          <w:color w:val="555E5E"/>
        </w:rPr>
        <w:t xml:space="preserve">emploie </w:t>
      </w:r>
      <w:r w:rsidRPr="003C112A">
        <w:rPr>
          <w:rFonts w:ascii="Century Gothic" w:hAnsi="Century Gothic"/>
          <w:color w:val="555E5E"/>
        </w:rPr>
        <w:t xml:space="preserve">5600 </w:t>
      </w:r>
      <w:r w:rsidR="007C2936">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8B4822" w:rsidRPr="007C2936" w:rsidRDefault="008B4822" w:rsidP="008B4822">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sidR="007C2936">
        <w:rPr>
          <w:rFonts w:ascii="Century Gothic" w:hAnsi="Century Gothic"/>
          <w:color w:val="555E5E"/>
        </w:rPr>
        <w:t xml:space="preserve">  </w:t>
      </w:r>
      <w:hyperlink r:id="rId12" w:history="1">
        <w:r w:rsidR="007C2936" w:rsidRPr="007C2936">
          <w:rPr>
            <w:rStyle w:val="Lienhypertexte"/>
            <w:rFonts w:ascii="Century Gothic" w:hAnsi="Century Gothic"/>
          </w:rPr>
          <w:t xml:space="preserve">2 ‘ chrono pour connaître </w:t>
        </w:r>
        <w:r w:rsidRPr="007C2936">
          <w:rPr>
            <w:rStyle w:val="Lienhypertexte"/>
            <w:rFonts w:ascii="Century Gothic" w:hAnsi="Century Gothic"/>
          </w:rPr>
          <w:t>le GHU Paris</w:t>
        </w:r>
        <w:r w:rsidR="007C2936" w:rsidRPr="007C2936">
          <w:rPr>
            <w:rStyle w:val="Lienhypertexte"/>
            <w:rFonts w:ascii="Century Gothic" w:hAnsi="Century Gothic"/>
          </w:rPr>
          <w:t xml:space="preserve"> en images animées</w:t>
        </w:r>
        <w:r w:rsidRPr="007C2936">
          <w:rPr>
            <w:rStyle w:val="Lienhypertexte"/>
            <w:rFonts w:ascii="Century Gothic" w:hAnsi="Century Gothic"/>
          </w:rPr>
          <w:t> </w:t>
        </w:r>
      </w:hyperlink>
    </w:p>
    <w:p w:rsidR="008B4822" w:rsidRDefault="00890650" w:rsidP="008B4822">
      <w:pPr>
        <w:spacing w:after="0" w:line="240" w:lineRule="auto"/>
        <w:jc w:val="both"/>
        <w:rPr>
          <w:rStyle w:val="Lienhypertexte"/>
          <w:rFonts w:ascii="Century Gothic" w:hAnsi="Century Gothic"/>
          <w:color w:val="555E5E"/>
        </w:rPr>
      </w:pPr>
      <w:hyperlink r:id="rId13" w:history="1">
        <w:r w:rsidR="007C2936" w:rsidRPr="00FA5A0E">
          <w:rPr>
            <w:rStyle w:val="Lienhypertexte"/>
            <w:rFonts w:ascii="Century Gothic" w:hAnsi="Century Gothic"/>
          </w:rPr>
          <w:t>www.ghu-paris.fr</w:t>
        </w:r>
      </w:hyperlink>
      <w:r w:rsidR="007C2936">
        <w:rPr>
          <w:rStyle w:val="Lienhypertexte"/>
          <w:rFonts w:ascii="Century Gothic" w:hAnsi="Century Gothic"/>
          <w:color w:val="555E5E"/>
        </w:rPr>
        <w:t xml:space="preserve"> / Linkedn </w:t>
      </w:r>
      <w:hyperlink r:id="rId14" w:history="1">
        <w:r w:rsidR="007C2936" w:rsidRPr="007C2936">
          <w:rPr>
            <w:rStyle w:val="Lienhypertexte"/>
            <w:rFonts w:ascii="Century Gothic" w:hAnsi="Century Gothic"/>
          </w:rPr>
          <w:t>Ghu Paris</w:t>
        </w:r>
      </w:hyperlink>
      <w:r w:rsidR="007C2936">
        <w:rPr>
          <w:rStyle w:val="Lienhypertexte"/>
          <w:rFonts w:ascii="Century Gothic" w:hAnsi="Century Gothic"/>
          <w:color w:val="555E5E"/>
        </w:rPr>
        <w:t xml:space="preserve"> / Twitter @GhuParis</w:t>
      </w:r>
    </w:p>
    <w:p w:rsidR="007C2936" w:rsidRPr="007C2936" w:rsidRDefault="007C2936" w:rsidP="008B4822">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rsidR="00B67AE3" w:rsidRDefault="00320D80"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 xml:space="preserve">DESCRIPTION DE LA </w:t>
      </w:r>
      <w:r w:rsidR="00B67AE3">
        <w:rPr>
          <w:rFonts w:ascii="Century Gothic" w:eastAsia="Times New Roman" w:hAnsi="Century Gothic" w:cs="Times New Roman"/>
          <w:b/>
          <w:bCs/>
          <w:color w:val="008080"/>
          <w:sz w:val="20"/>
          <w:szCs w:val="20"/>
          <w:lang w:eastAsia="fr-FR"/>
        </w:rPr>
        <w:t>DIRECTION</w:t>
      </w:r>
    </w:p>
    <w:p w:rsidR="00B67AE3" w:rsidRDefault="00B67AE3" w:rsidP="00BF15B4">
      <w:pPr>
        <w:spacing w:after="0" w:line="240" w:lineRule="auto"/>
        <w:rPr>
          <w:rFonts w:ascii="Century Gothic" w:eastAsia="Times New Roman" w:hAnsi="Century Gothic" w:cs="Times New Roman"/>
          <w:b/>
          <w:bCs/>
          <w:color w:val="008080"/>
          <w:sz w:val="20"/>
          <w:szCs w:val="20"/>
          <w:lang w:eastAsia="fr-FR"/>
        </w:rPr>
      </w:pPr>
    </w:p>
    <w:p w:rsidR="00D10A0C" w:rsidRPr="00D10A0C" w:rsidRDefault="00D10A0C" w:rsidP="00D10A0C">
      <w:pPr>
        <w:spacing w:after="120"/>
        <w:ind w:left="1"/>
        <w:jc w:val="both"/>
        <w:rPr>
          <w:rFonts w:ascii="Century Gothic" w:hAnsi="Century Gothic"/>
        </w:rPr>
      </w:pPr>
      <w:r w:rsidRPr="00D10A0C">
        <w:rPr>
          <w:rFonts w:ascii="Century Gothic" w:eastAsia="Garamond" w:hAnsi="Century Gothic" w:cs="Garamond"/>
          <w:sz w:val="20"/>
        </w:rPr>
        <w:t xml:space="preserve">Le service Formation Continue gère les formations du personnel médical et non médical du GHU Paris psychiatrie &amp; neurosciences.  </w:t>
      </w:r>
    </w:p>
    <w:p w:rsidR="00D10A0C" w:rsidRPr="00D10A0C" w:rsidRDefault="00D10A0C" w:rsidP="00D10A0C">
      <w:pPr>
        <w:spacing w:after="120"/>
        <w:ind w:left="1"/>
        <w:rPr>
          <w:rFonts w:ascii="Century Gothic" w:hAnsi="Century Gothic"/>
        </w:rPr>
      </w:pPr>
      <w:r w:rsidRPr="00D10A0C">
        <w:rPr>
          <w:rFonts w:ascii="Century Gothic" w:eastAsia="Garamond" w:hAnsi="Century Gothic" w:cs="Garamond"/>
          <w:sz w:val="20"/>
        </w:rPr>
        <w:t xml:space="preserve">Il assure également une mission de conseil et d’orientation professionnelle auprès des services et agents demandeurs.  </w:t>
      </w:r>
    </w:p>
    <w:p w:rsidR="00D10A0C" w:rsidRPr="00D10A0C" w:rsidRDefault="00D10A0C" w:rsidP="00D10A0C">
      <w:pPr>
        <w:spacing w:after="102"/>
        <w:ind w:left="1"/>
        <w:rPr>
          <w:rFonts w:ascii="Century Gothic" w:hAnsi="Century Gothic"/>
        </w:rPr>
      </w:pPr>
      <w:r w:rsidRPr="00D10A0C">
        <w:rPr>
          <w:rFonts w:ascii="Century Gothic" w:eastAsia="Garamond" w:hAnsi="Century Gothic" w:cs="Garamond"/>
          <w:sz w:val="20"/>
        </w:rPr>
        <w:t xml:space="preserve">Il gère également une partie des stagiaires accueillis au sein de l’établissement. </w:t>
      </w:r>
    </w:p>
    <w:p w:rsidR="00D10A0C" w:rsidRPr="00D10A0C" w:rsidRDefault="00D10A0C" w:rsidP="00D10A0C">
      <w:pPr>
        <w:spacing w:after="102"/>
        <w:ind w:left="1"/>
        <w:rPr>
          <w:rFonts w:ascii="Century Gothic" w:hAnsi="Century Gothic"/>
        </w:rPr>
      </w:pPr>
      <w:r w:rsidRPr="00D10A0C">
        <w:rPr>
          <w:rFonts w:ascii="Century Gothic" w:eastAsia="Garamond" w:hAnsi="Century Gothic" w:cs="Garamond"/>
          <w:sz w:val="20"/>
        </w:rPr>
        <w:t xml:space="preserve">Depuis mars 2019, il est situé à Porte de Montreuil.  </w:t>
      </w:r>
    </w:p>
    <w:p w:rsidR="00D10A0C" w:rsidRDefault="00D10A0C" w:rsidP="00D10A0C">
      <w:pPr>
        <w:spacing w:after="0" w:line="240" w:lineRule="auto"/>
        <w:rPr>
          <w:rFonts w:ascii="Century Gothic" w:eastAsia="Garamond" w:hAnsi="Century Gothic" w:cs="Garamond"/>
          <w:sz w:val="20"/>
        </w:rPr>
      </w:pPr>
      <w:r w:rsidRPr="00D10A0C">
        <w:rPr>
          <w:rFonts w:ascii="Century Gothic" w:eastAsia="Garamond" w:hAnsi="Century Gothic" w:cs="Garamond"/>
          <w:sz w:val="20"/>
        </w:rPr>
        <w:lastRenderedPageBreak/>
        <w:t>Le service dispose de 4 salles de formation pour accueillir les groupes. L’équipe est composée de 14 agents : 1 responsable de la Formation Continue, 1 adjointe à la responsable, 1 conseillère en évolution professionnelle (sur le site Sainte-Anne), 1 référente des stages, 7 assistant(e)s de formation et 2 agents d’accueil.</w:t>
      </w:r>
    </w:p>
    <w:p w:rsidR="00D10A0C" w:rsidRPr="00D10A0C" w:rsidRDefault="00D10A0C" w:rsidP="00D10A0C">
      <w:pPr>
        <w:spacing w:after="0" w:line="240" w:lineRule="auto"/>
        <w:rPr>
          <w:rFonts w:ascii="Century Gothic" w:eastAsia="Times New Roman" w:hAnsi="Century Gothic" w:cs="Times New Roman"/>
          <w:b/>
          <w:bCs/>
          <w:color w:val="008080"/>
          <w:sz w:val="20"/>
          <w:szCs w:val="20"/>
          <w:lang w:eastAsia="fr-FR"/>
        </w:rPr>
      </w:pPr>
    </w:p>
    <w:p w:rsidR="00B67AE3" w:rsidRDefault="00B67AE3"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POSTE</w:t>
      </w:r>
    </w:p>
    <w:p w:rsidR="00B67AE3" w:rsidRDefault="00B67AE3" w:rsidP="00BF15B4">
      <w:pPr>
        <w:spacing w:after="0" w:line="240" w:lineRule="auto"/>
        <w:rPr>
          <w:rFonts w:ascii="Century Gothic" w:eastAsia="Times New Roman" w:hAnsi="Century Gothic" w:cs="Times New Roman"/>
          <w:b/>
          <w:bCs/>
          <w:color w:val="008080"/>
          <w:sz w:val="20"/>
          <w:szCs w:val="20"/>
          <w:lang w:eastAsia="fr-FR"/>
        </w:rPr>
      </w:pPr>
    </w:p>
    <w:p w:rsidR="00D10A0C" w:rsidRDefault="00D10A0C" w:rsidP="00BF15B4">
      <w:pPr>
        <w:spacing w:after="0" w:line="240" w:lineRule="auto"/>
        <w:rPr>
          <w:rFonts w:ascii="Century Gothic" w:eastAsia="Times New Roman" w:hAnsi="Century Gothic" w:cs="Times New Roman"/>
          <w:b/>
          <w:bCs/>
          <w:color w:val="008080"/>
          <w:sz w:val="20"/>
          <w:szCs w:val="20"/>
          <w:lang w:eastAsia="fr-FR"/>
        </w:rPr>
      </w:pPr>
    </w:p>
    <w:p w:rsidR="00F77874" w:rsidRPr="005D2CB9" w:rsidRDefault="00F77874" w:rsidP="00BF15B4">
      <w:pPr>
        <w:spacing w:after="0" w:line="240" w:lineRule="auto"/>
        <w:rPr>
          <w:rFonts w:ascii="Century Gothic" w:eastAsia="Times New Roman" w:hAnsi="Century Gothic" w:cs="Times New Roman"/>
          <w:b/>
          <w:bCs/>
          <w:color w:val="008080"/>
          <w:sz w:val="20"/>
          <w:szCs w:val="20"/>
          <w:lang w:eastAsia="fr-FR"/>
        </w:rPr>
      </w:pPr>
      <w:r w:rsidRPr="005D2CB9">
        <w:rPr>
          <w:rFonts w:ascii="Century Gothic" w:eastAsia="Times New Roman" w:hAnsi="Century Gothic" w:cs="Times New Roman"/>
          <w:b/>
          <w:bCs/>
          <w:color w:val="008080"/>
          <w:sz w:val="20"/>
          <w:szCs w:val="20"/>
          <w:lang w:eastAsia="fr-FR"/>
        </w:rPr>
        <w:t>MISSIONS</w:t>
      </w:r>
    </w:p>
    <w:p w:rsidR="009E6C85" w:rsidRDefault="009E6C85" w:rsidP="009E6C85">
      <w:pPr>
        <w:spacing w:after="0" w:line="240" w:lineRule="auto"/>
        <w:rPr>
          <w:rFonts w:ascii="Century Gothic" w:eastAsia="Times New Roman" w:hAnsi="Century Gothic" w:cs="Times New Roman"/>
          <w:sz w:val="18"/>
          <w:szCs w:val="18"/>
          <w:lang w:eastAsia="fr-FR"/>
        </w:rPr>
      </w:pPr>
    </w:p>
    <w:p w:rsidR="00D10A0C" w:rsidRPr="00D10A0C" w:rsidRDefault="00D10A0C" w:rsidP="00D10A0C">
      <w:pPr>
        <w:pStyle w:val="Paragraphedeliste"/>
        <w:numPr>
          <w:ilvl w:val="0"/>
          <w:numId w:val="15"/>
        </w:numPr>
        <w:spacing w:after="0" w:line="240" w:lineRule="auto"/>
        <w:rPr>
          <w:rFonts w:ascii="Century Gothic" w:eastAsia="Times New Roman" w:hAnsi="Century Gothic" w:cs="Times New Roman"/>
          <w:bCs/>
          <w:sz w:val="20"/>
          <w:szCs w:val="20"/>
          <w:lang w:eastAsia="fr-FR"/>
        </w:rPr>
      </w:pPr>
      <w:r w:rsidRPr="00D10A0C">
        <w:rPr>
          <w:rFonts w:ascii="Century Gothic" w:eastAsia="Times New Roman" w:hAnsi="Century Gothic" w:cs="Times New Roman"/>
          <w:bCs/>
          <w:sz w:val="20"/>
          <w:szCs w:val="20"/>
          <w:lang w:eastAsia="fr-FR"/>
        </w:rPr>
        <w:t xml:space="preserve">Planifier, coordonner et contrôler l'activité de son domaine (logistique et planification du plan) en veillant à l'efficacité et à la qualité des prestations fournies. </w:t>
      </w:r>
    </w:p>
    <w:p w:rsidR="00D10A0C" w:rsidRPr="00D10A0C" w:rsidRDefault="00D10A0C" w:rsidP="00D10A0C">
      <w:pPr>
        <w:pStyle w:val="Paragraphedeliste"/>
        <w:numPr>
          <w:ilvl w:val="0"/>
          <w:numId w:val="15"/>
        </w:numPr>
        <w:spacing w:after="0" w:line="240" w:lineRule="auto"/>
        <w:rPr>
          <w:rFonts w:ascii="Century Gothic" w:eastAsia="Times New Roman" w:hAnsi="Century Gothic" w:cs="Times New Roman"/>
          <w:bCs/>
          <w:sz w:val="20"/>
          <w:szCs w:val="20"/>
          <w:lang w:eastAsia="fr-FR"/>
        </w:rPr>
      </w:pPr>
      <w:r w:rsidRPr="00D10A0C">
        <w:rPr>
          <w:rFonts w:ascii="Century Gothic" w:eastAsia="Times New Roman" w:hAnsi="Century Gothic" w:cs="Times New Roman"/>
          <w:bCs/>
          <w:sz w:val="20"/>
          <w:szCs w:val="20"/>
          <w:lang w:eastAsia="fr-FR"/>
        </w:rPr>
        <w:t xml:space="preserve">Seconder la responsable de la Formation Continue dans la préparation du plan de formation et de son suivi. </w:t>
      </w:r>
    </w:p>
    <w:p w:rsidR="00D10A0C" w:rsidRPr="00D10A0C" w:rsidRDefault="00D10A0C" w:rsidP="00D10A0C">
      <w:pPr>
        <w:pStyle w:val="Paragraphedeliste"/>
        <w:numPr>
          <w:ilvl w:val="0"/>
          <w:numId w:val="15"/>
        </w:numPr>
        <w:spacing w:after="0" w:line="240" w:lineRule="auto"/>
        <w:rPr>
          <w:rFonts w:ascii="Century Gothic" w:eastAsia="Times New Roman" w:hAnsi="Century Gothic" w:cs="Times New Roman"/>
          <w:bCs/>
          <w:sz w:val="20"/>
          <w:szCs w:val="20"/>
          <w:lang w:eastAsia="fr-FR"/>
        </w:rPr>
      </w:pPr>
      <w:r w:rsidRPr="00D10A0C">
        <w:rPr>
          <w:rFonts w:ascii="Century Gothic" w:eastAsia="Times New Roman" w:hAnsi="Century Gothic" w:cs="Times New Roman"/>
          <w:bCs/>
          <w:sz w:val="20"/>
          <w:szCs w:val="20"/>
          <w:lang w:eastAsia="fr-FR"/>
        </w:rPr>
        <w:t xml:space="preserve">Participer à l'élaboration, la mise en œuvre et le suivi du plan de formation. </w:t>
      </w:r>
    </w:p>
    <w:p w:rsidR="00D10A0C" w:rsidRPr="00D10A0C" w:rsidRDefault="00D10A0C" w:rsidP="00D10A0C">
      <w:pPr>
        <w:pStyle w:val="Paragraphedeliste"/>
        <w:numPr>
          <w:ilvl w:val="0"/>
          <w:numId w:val="15"/>
        </w:numPr>
        <w:spacing w:after="0" w:line="240" w:lineRule="auto"/>
        <w:rPr>
          <w:rFonts w:ascii="Century Gothic" w:eastAsia="Times New Roman" w:hAnsi="Century Gothic" w:cs="Times New Roman"/>
          <w:bCs/>
          <w:sz w:val="20"/>
          <w:szCs w:val="20"/>
          <w:lang w:eastAsia="fr-FR"/>
        </w:rPr>
      </w:pPr>
      <w:r w:rsidRPr="00D10A0C">
        <w:rPr>
          <w:rFonts w:ascii="Century Gothic" w:eastAsia="Times New Roman" w:hAnsi="Century Gothic" w:cs="Times New Roman"/>
          <w:bCs/>
          <w:sz w:val="20"/>
          <w:szCs w:val="20"/>
          <w:lang w:eastAsia="fr-FR"/>
        </w:rPr>
        <w:t xml:space="preserve">Assurer le suivi budgétaire et analytique du plan de formation </w:t>
      </w:r>
    </w:p>
    <w:p w:rsidR="00D10A0C" w:rsidRPr="00D10A0C" w:rsidRDefault="00D10A0C" w:rsidP="00D10A0C">
      <w:pPr>
        <w:pStyle w:val="Paragraphedeliste"/>
        <w:numPr>
          <w:ilvl w:val="0"/>
          <w:numId w:val="15"/>
        </w:numPr>
        <w:spacing w:after="0" w:line="240" w:lineRule="auto"/>
        <w:rPr>
          <w:rFonts w:ascii="Century Gothic" w:eastAsia="Times New Roman" w:hAnsi="Century Gothic" w:cs="Times New Roman"/>
          <w:bCs/>
          <w:sz w:val="20"/>
          <w:szCs w:val="20"/>
          <w:lang w:eastAsia="fr-FR"/>
        </w:rPr>
      </w:pPr>
      <w:r w:rsidRPr="00D10A0C">
        <w:rPr>
          <w:rFonts w:ascii="Century Gothic" w:eastAsia="Times New Roman" w:hAnsi="Century Gothic" w:cs="Times New Roman"/>
          <w:bCs/>
          <w:sz w:val="20"/>
          <w:szCs w:val="20"/>
          <w:lang w:eastAsia="fr-FR"/>
        </w:rPr>
        <w:t xml:space="preserve">Assurer le bilan social en lien avec la Responsable du service et la production de statistiques en lien avec son domaine d’activités. </w:t>
      </w:r>
    </w:p>
    <w:p w:rsidR="00D10A0C" w:rsidRPr="00D10A0C" w:rsidRDefault="00D10A0C" w:rsidP="00D10A0C">
      <w:pPr>
        <w:pStyle w:val="Paragraphedeliste"/>
        <w:numPr>
          <w:ilvl w:val="0"/>
          <w:numId w:val="15"/>
        </w:numPr>
        <w:spacing w:after="0" w:line="240" w:lineRule="auto"/>
        <w:rPr>
          <w:rFonts w:ascii="Century Gothic" w:eastAsia="Times New Roman" w:hAnsi="Century Gothic" w:cs="Times New Roman"/>
          <w:bCs/>
          <w:sz w:val="20"/>
          <w:szCs w:val="20"/>
          <w:lang w:eastAsia="fr-FR"/>
        </w:rPr>
      </w:pPr>
      <w:r w:rsidRPr="00D10A0C">
        <w:rPr>
          <w:rFonts w:ascii="Century Gothic" w:eastAsia="Times New Roman" w:hAnsi="Century Gothic" w:cs="Times New Roman"/>
          <w:bCs/>
          <w:sz w:val="20"/>
          <w:szCs w:val="20"/>
          <w:lang w:eastAsia="fr-FR"/>
        </w:rPr>
        <w:t xml:space="preserve">Assurer le suivi administratif et financier des Etudes Promotionnelles </w:t>
      </w:r>
    </w:p>
    <w:p w:rsidR="00D10A0C" w:rsidRPr="00D10A0C" w:rsidRDefault="00D10A0C" w:rsidP="00D10A0C">
      <w:pPr>
        <w:pStyle w:val="Paragraphedeliste"/>
        <w:numPr>
          <w:ilvl w:val="0"/>
          <w:numId w:val="15"/>
        </w:numPr>
        <w:spacing w:after="0" w:line="240" w:lineRule="auto"/>
        <w:rPr>
          <w:rFonts w:ascii="Century Gothic" w:eastAsia="Times New Roman" w:hAnsi="Century Gothic" w:cs="Times New Roman"/>
          <w:bCs/>
          <w:sz w:val="20"/>
          <w:szCs w:val="20"/>
          <w:lang w:eastAsia="fr-FR"/>
        </w:rPr>
      </w:pPr>
      <w:r w:rsidRPr="00D10A0C">
        <w:rPr>
          <w:rFonts w:ascii="Century Gothic" w:eastAsia="Times New Roman" w:hAnsi="Century Gothic" w:cs="Times New Roman"/>
          <w:bCs/>
          <w:sz w:val="20"/>
          <w:szCs w:val="20"/>
          <w:lang w:eastAsia="fr-FR"/>
        </w:rPr>
        <w:t xml:space="preserve">Seconder la responsable de la Formation Continue dans ses missions de repérage, analyse des besoins tant individuels que collectifs en lien avec le projet d’établissement et la politique RH et sociale ; </w:t>
      </w:r>
    </w:p>
    <w:p w:rsidR="00D10A0C" w:rsidRPr="00D10A0C" w:rsidRDefault="00D10A0C" w:rsidP="00D10A0C">
      <w:pPr>
        <w:pStyle w:val="Paragraphedeliste"/>
        <w:numPr>
          <w:ilvl w:val="0"/>
          <w:numId w:val="15"/>
        </w:numPr>
        <w:spacing w:after="0" w:line="240" w:lineRule="auto"/>
        <w:rPr>
          <w:rFonts w:ascii="Century Gothic" w:eastAsia="Times New Roman" w:hAnsi="Century Gothic" w:cs="Times New Roman"/>
          <w:bCs/>
          <w:sz w:val="20"/>
          <w:szCs w:val="20"/>
          <w:lang w:eastAsia="fr-FR"/>
        </w:rPr>
      </w:pPr>
      <w:r w:rsidRPr="00D10A0C">
        <w:rPr>
          <w:rFonts w:ascii="Century Gothic" w:eastAsia="Times New Roman" w:hAnsi="Century Gothic" w:cs="Times New Roman"/>
          <w:bCs/>
          <w:sz w:val="20"/>
          <w:szCs w:val="20"/>
          <w:lang w:eastAsia="fr-FR"/>
        </w:rPr>
        <w:t xml:space="preserve">Assurer la veille juridique et le suivi des projets en cours   </w:t>
      </w:r>
    </w:p>
    <w:p w:rsidR="00D10A0C" w:rsidRDefault="00D10A0C" w:rsidP="009E6C85">
      <w:pPr>
        <w:spacing w:after="0" w:line="240" w:lineRule="auto"/>
        <w:rPr>
          <w:rFonts w:ascii="Century Gothic" w:eastAsia="Times New Roman" w:hAnsi="Century Gothic" w:cs="Times New Roman"/>
          <w:sz w:val="18"/>
          <w:szCs w:val="18"/>
          <w:lang w:eastAsia="fr-FR"/>
        </w:rPr>
      </w:pPr>
    </w:p>
    <w:p w:rsidR="00D10A0C" w:rsidRDefault="00D10A0C" w:rsidP="009E6C85">
      <w:pPr>
        <w:spacing w:after="0" w:line="240" w:lineRule="auto"/>
        <w:rPr>
          <w:rFonts w:ascii="Century Gothic" w:eastAsia="Times New Roman" w:hAnsi="Century Gothic" w:cs="Times New Roman"/>
          <w:sz w:val="18"/>
          <w:szCs w:val="18"/>
          <w:lang w:eastAsia="fr-FR"/>
        </w:rPr>
      </w:pPr>
    </w:p>
    <w:p w:rsidR="00B67AE3" w:rsidRPr="00B67AE3" w:rsidRDefault="00B67AE3" w:rsidP="009E6C85">
      <w:pPr>
        <w:spacing w:after="0" w:line="240" w:lineRule="auto"/>
        <w:rPr>
          <w:rFonts w:ascii="Century Gothic" w:eastAsia="Times New Roman" w:hAnsi="Century Gothic" w:cs="Times New Roman"/>
          <w:b/>
          <w:bCs/>
          <w:color w:val="008080"/>
          <w:sz w:val="20"/>
          <w:szCs w:val="20"/>
          <w:lang w:eastAsia="fr-FR"/>
        </w:rPr>
      </w:pPr>
      <w:r w:rsidRPr="00B67AE3">
        <w:rPr>
          <w:rFonts w:ascii="Century Gothic" w:eastAsia="Times New Roman" w:hAnsi="Century Gothic" w:cs="Times New Roman"/>
          <w:b/>
          <w:bCs/>
          <w:color w:val="008080"/>
          <w:sz w:val="20"/>
          <w:szCs w:val="20"/>
          <w:lang w:eastAsia="fr-FR"/>
        </w:rPr>
        <w:t xml:space="preserve">PROFIL </w:t>
      </w:r>
    </w:p>
    <w:p w:rsidR="000B2B2E" w:rsidRDefault="000B2B2E" w:rsidP="009E6C85">
      <w:pPr>
        <w:spacing w:after="0" w:line="240" w:lineRule="auto"/>
        <w:rPr>
          <w:rFonts w:ascii="Century Gothic" w:eastAsia="Times New Roman" w:hAnsi="Century Gothic" w:cs="Times New Roman"/>
          <w:sz w:val="18"/>
          <w:szCs w:val="18"/>
          <w:lang w:eastAsia="fr-FR"/>
        </w:rPr>
      </w:pPr>
    </w:p>
    <w:p w:rsidR="000B2B2E" w:rsidRPr="00D10A0C" w:rsidRDefault="00D10A0C" w:rsidP="009E6C85">
      <w:pPr>
        <w:spacing w:after="0" w:line="240" w:lineRule="auto"/>
        <w:rPr>
          <w:rFonts w:ascii="Century Gothic" w:eastAsia="Times New Roman" w:hAnsi="Century Gothic" w:cs="Times New Roman"/>
          <w:sz w:val="20"/>
          <w:szCs w:val="20"/>
          <w:lang w:eastAsia="fr-FR"/>
        </w:rPr>
      </w:pPr>
      <w:r w:rsidRPr="00D10A0C">
        <w:rPr>
          <w:rFonts w:ascii="Century Gothic" w:eastAsia="Times New Roman" w:hAnsi="Century Gothic" w:cs="Times New Roman"/>
          <w:sz w:val="20"/>
          <w:szCs w:val="20"/>
          <w:lang w:eastAsia="fr-FR"/>
        </w:rPr>
        <w:t xml:space="preserve">Le candidat doit pouvoir : </w:t>
      </w:r>
    </w:p>
    <w:p w:rsidR="00D10A0C" w:rsidRPr="00D10A0C" w:rsidRDefault="00D10A0C" w:rsidP="009E6C85">
      <w:pPr>
        <w:spacing w:after="0" w:line="240" w:lineRule="auto"/>
        <w:rPr>
          <w:rFonts w:ascii="Century Gothic" w:eastAsia="Times New Roman" w:hAnsi="Century Gothic" w:cs="Times New Roman"/>
          <w:sz w:val="20"/>
          <w:szCs w:val="20"/>
          <w:lang w:eastAsia="fr-FR"/>
        </w:rPr>
      </w:pPr>
    </w:p>
    <w:p w:rsidR="00D10A0C" w:rsidRPr="00D10A0C" w:rsidRDefault="00D10A0C" w:rsidP="00D10A0C">
      <w:pPr>
        <w:pStyle w:val="Paragraphedeliste"/>
        <w:numPr>
          <w:ilvl w:val="0"/>
          <w:numId w:val="16"/>
        </w:numPr>
        <w:spacing w:after="0" w:line="240" w:lineRule="auto"/>
        <w:rPr>
          <w:rFonts w:ascii="Century Gothic" w:eastAsia="Times New Roman" w:hAnsi="Century Gothic" w:cs="Times New Roman"/>
          <w:sz w:val="20"/>
          <w:szCs w:val="20"/>
          <w:lang w:eastAsia="fr-FR"/>
        </w:rPr>
      </w:pPr>
      <w:r w:rsidRPr="00D10A0C">
        <w:rPr>
          <w:rFonts w:ascii="Century Gothic" w:eastAsia="Times New Roman" w:hAnsi="Century Gothic" w:cs="Times New Roman"/>
          <w:sz w:val="20"/>
          <w:szCs w:val="20"/>
          <w:lang w:eastAsia="fr-FR"/>
        </w:rPr>
        <w:t xml:space="preserve">Respecter la réglementation,  </w:t>
      </w:r>
    </w:p>
    <w:p w:rsidR="00D10A0C" w:rsidRPr="00D10A0C" w:rsidRDefault="00D10A0C" w:rsidP="00D10A0C">
      <w:pPr>
        <w:pStyle w:val="Paragraphedeliste"/>
        <w:numPr>
          <w:ilvl w:val="0"/>
          <w:numId w:val="16"/>
        </w:numPr>
        <w:spacing w:after="0" w:line="240" w:lineRule="auto"/>
        <w:rPr>
          <w:rFonts w:ascii="Century Gothic" w:eastAsia="Times New Roman" w:hAnsi="Century Gothic" w:cs="Times New Roman"/>
          <w:sz w:val="20"/>
          <w:szCs w:val="20"/>
          <w:lang w:eastAsia="fr-FR"/>
        </w:rPr>
      </w:pPr>
      <w:r>
        <w:rPr>
          <w:rFonts w:ascii="Century Gothic" w:eastAsia="Times New Roman" w:hAnsi="Century Gothic" w:cs="Times New Roman"/>
          <w:sz w:val="20"/>
          <w:szCs w:val="20"/>
          <w:lang w:eastAsia="fr-FR"/>
        </w:rPr>
        <w:t xml:space="preserve">Animer une réunion, </w:t>
      </w:r>
      <w:r w:rsidRPr="00D10A0C">
        <w:rPr>
          <w:rFonts w:ascii="Century Gothic" w:eastAsia="Times New Roman" w:hAnsi="Century Gothic" w:cs="Times New Roman"/>
          <w:sz w:val="20"/>
          <w:szCs w:val="20"/>
          <w:lang w:eastAsia="fr-FR"/>
        </w:rPr>
        <w:t xml:space="preserve">Gérer un planning,  </w:t>
      </w:r>
    </w:p>
    <w:p w:rsidR="00D10A0C" w:rsidRPr="00D10A0C" w:rsidRDefault="00D10A0C" w:rsidP="00D10A0C">
      <w:pPr>
        <w:pStyle w:val="Paragraphedeliste"/>
        <w:numPr>
          <w:ilvl w:val="0"/>
          <w:numId w:val="16"/>
        </w:numPr>
        <w:spacing w:after="0" w:line="240" w:lineRule="auto"/>
        <w:rPr>
          <w:rFonts w:ascii="Century Gothic" w:eastAsia="Times New Roman" w:hAnsi="Century Gothic" w:cs="Times New Roman"/>
          <w:sz w:val="20"/>
          <w:szCs w:val="20"/>
          <w:lang w:eastAsia="fr-FR"/>
        </w:rPr>
      </w:pPr>
      <w:r w:rsidRPr="00D10A0C">
        <w:rPr>
          <w:rFonts w:ascii="Century Gothic" w:eastAsia="Times New Roman" w:hAnsi="Century Gothic" w:cs="Times New Roman"/>
          <w:sz w:val="20"/>
          <w:szCs w:val="20"/>
          <w:lang w:eastAsia="fr-FR"/>
        </w:rPr>
        <w:t xml:space="preserve">Gérer un budget,  </w:t>
      </w:r>
    </w:p>
    <w:p w:rsidR="00D10A0C" w:rsidRPr="00D10A0C" w:rsidRDefault="00D10A0C" w:rsidP="00D10A0C">
      <w:pPr>
        <w:pStyle w:val="Paragraphedeliste"/>
        <w:numPr>
          <w:ilvl w:val="0"/>
          <w:numId w:val="16"/>
        </w:numPr>
        <w:spacing w:after="0" w:line="240" w:lineRule="auto"/>
        <w:rPr>
          <w:rFonts w:ascii="Century Gothic" w:eastAsia="Times New Roman" w:hAnsi="Century Gothic" w:cs="Times New Roman"/>
          <w:sz w:val="20"/>
          <w:szCs w:val="20"/>
          <w:lang w:eastAsia="fr-FR"/>
        </w:rPr>
      </w:pPr>
      <w:r w:rsidRPr="00D10A0C">
        <w:rPr>
          <w:rFonts w:ascii="Century Gothic" w:eastAsia="Times New Roman" w:hAnsi="Century Gothic" w:cs="Times New Roman"/>
          <w:sz w:val="20"/>
          <w:szCs w:val="20"/>
          <w:lang w:eastAsia="fr-FR"/>
        </w:rPr>
        <w:t xml:space="preserve">Organiser le travail,  </w:t>
      </w:r>
    </w:p>
    <w:p w:rsidR="00D10A0C" w:rsidRPr="00D10A0C" w:rsidRDefault="00D10A0C" w:rsidP="00D10A0C">
      <w:pPr>
        <w:pStyle w:val="Paragraphedeliste"/>
        <w:numPr>
          <w:ilvl w:val="0"/>
          <w:numId w:val="16"/>
        </w:numPr>
        <w:spacing w:after="0" w:line="240" w:lineRule="auto"/>
        <w:rPr>
          <w:rFonts w:ascii="Century Gothic" w:eastAsia="Times New Roman" w:hAnsi="Century Gothic" w:cs="Times New Roman"/>
          <w:sz w:val="20"/>
          <w:szCs w:val="20"/>
          <w:lang w:eastAsia="fr-FR"/>
        </w:rPr>
      </w:pPr>
      <w:r w:rsidRPr="00D10A0C">
        <w:rPr>
          <w:rFonts w:ascii="Century Gothic" w:eastAsia="Times New Roman" w:hAnsi="Century Gothic" w:cs="Times New Roman"/>
          <w:sz w:val="20"/>
          <w:szCs w:val="20"/>
          <w:lang w:eastAsia="fr-FR"/>
        </w:rPr>
        <w:t xml:space="preserve">Organiser les formations,  </w:t>
      </w:r>
    </w:p>
    <w:p w:rsidR="00D10A0C" w:rsidRPr="00D10A0C" w:rsidRDefault="00D10A0C" w:rsidP="00D10A0C">
      <w:pPr>
        <w:pStyle w:val="Paragraphedeliste"/>
        <w:numPr>
          <w:ilvl w:val="0"/>
          <w:numId w:val="16"/>
        </w:numPr>
        <w:spacing w:after="0" w:line="240" w:lineRule="auto"/>
        <w:rPr>
          <w:rFonts w:ascii="Century Gothic" w:eastAsia="Times New Roman" w:hAnsi="Century Gothic" w:cs="Times New Roman"/>
          <w:sz w:val="20"/>
          <w:szCs w:val="20"/>
          <w:lang w:eastAsia="fr-FR"/>
        </w:rPr>
      </w:pPr>
      <w:r w:rsidRPr="00D10A0C">
        <w:rPr>
          <w:rFonts w:ascii="Century Gothic" w:eastAsia="Times New Roman" w:hAnsi="Century Gothic" w:cs="Times New Roman"/>
          <w:sz w:val="20"/>
          <w:szCs w:val="20"/>
          <w:lang w:eastAsia="fr-FR"/>
        </w:rPr>
        <w:t xml:space="preserve">Maîtriser l'outil informatique. </w:t>
      </w:r>
    </w:p>
    <w:p w:rsidR="00D10A0C" w:rsidRPr="000B2B2E" w:rsidRDefault="00D10A0C" w:rsidP="009E6C85">
      <w:pPr>
        <w:spacing w:after="0" w:line="240" w:lineRule="auto"/>
        <w:rPr>
          <w:rFonts w:ascii="Century Gothic" w:eastAsia="Times New Roman" w:hAnsi="Century Gothic" w:cs="Times New Roman"/>
          <w:sz w:val="18"/>
          <w:szCs w:val="18"/>
          <w:lang w:eastAsia="fr-FR"/>
        </w:rPr>
      </w:pPr>
    </w:p>
    <w:p w:rsidR="001E1D93" w:rsidRPr="000B2B2E" w:rsidRDefault="001E1D93" w:rsidP="001E1D93">
      <w:pPr>
        <w:pStyle w:val="Paragraphedeliste"/>
        <w:spacing w:after="0" w:line="240" w:lineRule="auto"/>
        <w:rPr>
          <w:rFonts w:ascii="Century Gothic" w:eastAsia="Times New Roman" w:hAnsi="Century Gothic" w:cs="Times New Roman"/>
          <w:sz w:val="18"/>
          <w:szCs w:val="18"/>
          <w:lang w:eastAsia="fr-FR"/>
        </w:rPr>
      </w:pPr>
    </w:p>
    <w:p w:rsidR="001E1D93" w:rsidRPr="000B2B2E" w:rsidRDefault="001E1D93" w:rsidP="001E1D93">
      <w:pPr>
        <w:spacing w:after="0" w:line="240" w:lineRule="auto"/>
        <w:rPr>
          <w:rFonts w:ascii="Century Gothic" w:eastAsia="Times New Roman" w:hAnsi="Century Gothic" w:cs="Times New Roman"/>
          <w:sz w:val="18"/>
          <w:szCs w:val="18"/>
          <w:lang w:eastAsia="fr-FR"/>
        </w:rPr>
      </w:pPr>
      <w:r w:rsidRPr="000B2B2E">
        <w:rPr>
          <w:rFonts w:ascii="Century Gothic" w:eastAsia="Times New Roman" w:hAnsi="Century Gothic" w:cs="Times New Roman"/>
          <w:sz w:val="18"/>
          <w:szCs w:val="18"/>
          <w:lang w:eastAsia="fr-FR"/>
        </w:rPr>
        <w:t xml:space="preserve"> </w:t>
      </w:r>
    </w:p>
    <w:sectPr w:rsidR="001E1D93" w:rsidRPr="000B2B2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50" w:rsidRDefault="00890650" w:rsidP="003C0AE0">
      <w:pPr>
        <w:spacing w:after="0" w:line="240" w:lineRule="auto"/>
      </w:pPr>
      <w:r>
        <w:separator/>
      </w:r>
    </w:p>
  </w:endnote>
  <w:endnote w:type="continuationSeparator" w:id="0">
    <w:p w:rsidR="00890650" w:rsidRDefault="00890650" w:rsidP="003C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8B4822" w:rsidP="00A725C0">
    <w:pPr>
      <w:pStyle w:val="Pieddepage"/>
    </w:pPr>
    <w:r w:rsidRPr="00300417">
      <w:rPr>
        <w:rFonts w:ascii="Century Gothic" w:hAnsi="Century Gothic"/>
        <w:b/>
        <w:noProof/>
        <w:lang w:eastAsia="fr-FR"/>
      </w:rPr>
      <w:drawing>
        <wp:anchor distT="0" distB="0" distL="114300" distR="114300" simplePos="0" relativeHeight="251662336" behindDoc="0" locked="0" layoutInCell="1" allowOverlap="1" wp14:anchorId="5731E911" wp14:editId="30C71D39">
          <wp:simplePos x="0" y="0"/>
          <wp:positionH relativeFrom="margin">
            <wp:posOffset>-443865</wp:posOffset>
          </wp:positionH>
          <wp:positionV relativeFrom="paragraph">
            <wp:posOffset>-476250</wp:posOffset>
          </wp:positionV>
          <wp:extent cx="6699584"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14:anchorId="0D8EE580" wp14:editId="3E072782">
          <wp:simplePos x="0" y="0"/>
          <wp:positionH relativeFrom="margin">
            <wp:posOffset>-400050</wp:posOffset>
          </wp:positionH>
          <wp:positionV relativeFrom="paragraph">
            <wp:posOffset>-264160</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1739" t="45698" r="54200" b="37227"/>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5C0" w:rsidRDefault="00B67AE3">
    <w:pPr>
      <w:pStyle w:val="Pieddepage"/>
    </w:pPr>
    <w:r>
      <w:rPr>
        <w:noProof/>
        <w:lang w:eastAsia="fr-FR"/>
      </w:rPr>
      <mc:AlternateContent>
        <mc:Choice Requires="wps">
          <w:drawing>
            <wp:anchor distT="45720" distB="45720" distL="114300" distR="114300" simplePos="0" relativeHeight="251660288" behindDoc="0" locked="0" layoutInCell="1" allowOverlap="1" wp14:anchorId="7414E4C2" wp14:editId="6098DAFD">
              <wp:simplePos x="0" y="0"/>
              <wp:positionH relativeFrom="column">
                <wp:posOffset>2979420</wp:posOffset>
              </wp:positionH>
              <wp:positionV relativeFrom="paragraph">
                <wp:posOffset>13335</wp:posOffset>
              </wp:positionV>
              <wp:extent cx="2360930" cy="7391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9140"/>
                      </a:xfrm>
                      <a:prstGeom prst="rect">
                        <a:avLst/>
                      </a:prstGeom>
                      <a:solidFill>
                        <a:srgbClr val="FFFFFF"/>
                      </a:solidFill>
                      <a:ln w="9525">
                        <a:noFill/>
                        <a:miter lim="800000"/>
                        <a:headEnd/>
                        <a:tailEnd/>
                      </a:ln>
                    </wps:spPr>
                    <wps:txbx>
                      <w:txbxContent>
                        <w:p w:rsidR="00A725C0" w:rsidRDefault="00A725C0" w:rsidP="00A725C0">
                          <w:pPr>
                            <w:spacing w:after="0" w:line="240" w:lineRule="auto"/>
                            <w:rPr>
                              <w:rFonts w:ascii="Century Gothic" w:hAnsi="Century Gothic"/>
                              <w:color w:val="A6A6A6" w:themeColor="background1" w:themeShade="A6"/>
                              <w:sz w:val="16"/>
                            </w:rPr>
                          </w:pPr>
                          <w:r>
                            <w:rPr>
                              <w:rFonts w:ascii="Century Gothic" w:hAnsi="Century Gothic"/>
                              <w:color w:val="A6A6A6" w:themeColor="background1" w:themeShade="A6"/>
                              <w:sz w:val="16"/>
                            </w:rPr>
                            <w:t>GHU Paris psychiatrie &amp; neurosciences</w:t>
                          </w:r>
                        </w:p>
                        <w:p w:rsidR="00A725C0" w:rsidRDefault="00A725C0" w:rsidP="00A725C0">
                          <w:pPr>
                            <w:spacing w:after="0" w:line="240" w:lineRule="auto"/>
                            <w:rPr>
                              <w:rFonts w:ascii="Century Gothic" w:hAnsi="Century Gothic"/>
                              <w:color w:val="A6A6A6" w:themeColor="background1" w:themeShade="A6"/>
                              <w:sz w:val="16"/>
                            </w:rPr>
                          </w:pPr>
                          <w:r>
                            <w:rPr>
                              <w:rFonts w:ascii="Century Gothic" w:hAnsi="Century Gothic"/>
                              <w:color w:val="A6A6A6" w:themeColor="background1" w:themeShade="A6"/>
                              <w:sz w:val="16"/>
                            </w:rPr>
                            <w:t>1 rue Cabanis, 75014 Paris</w:t>
                          </w:r>
                        </w:p>
                        <w:p w:rsidR="00A725C0" w:rsidRDefault="00890650" w:rsidP="00B67AE3">
                          <w:pPr>
                            <w:spacing w:after="0" w:line="240" w:lineRule="auto"/>
                            <w:rPr>
                              <w:rFonts w:ascii="Century Gothic" w:hAnsi="Century Gothic"/>
                              <w:color w:val="A6A6A6" w:themeColor="background1" w:themeShade="A6"/>
                              <w:sz w:val="16"/>
                            </w:rPr>
                          </w:pPr>
                          <w:hyperlink r:id="rId3" w:history="1">
                            <w:r w:rsidR="00B67AE3" w:rsidRPr="00510C41">
                              <w:rPr>
                                <w:rStyle w:val="Lienhypertexte"/>
                                <w:rFonts w:ascii="Century Gothic" w:hAnsi="Century Gothic"/>
                                <w:sz w:val="16"/>
                              </w:rPr>
                              <w:t>www.ghu-paris.fr</w:t>
                            </w:r>
                          </w:hyperlink>
                          <w:r w:rsidR="00B67AE3">
                            <w:rPr>
                              <w:rFonts w:ascii="Century Gothic" w:hAnsi="Century Gothic"/>
                              <w:color w:val="A6A6A6" w:themeColor="background1" w:themeShade="A6"/>
                              <w:sz w:val="16"/>
                            </w:rPr>
                            <w:t xml:space="preserve"> </w:t>
                          </w:r>
                          <w:r w:rsidR="00A725C0">
                            <w:rPr>
                              <w:rFonts w:ascii="Century Gothic" w:hAnsi="Century Gothic"/>
                              <w:color w:val="A6A6A6" w:themeColor="background1" w:themeShade="A6"/>
                              <w:sz w:val="16"/>
                            </w:rPr>
                            <w:br/>
                            <w:t xml:space="preserve"> </w:t>
                          </w:r>
                        </w:p>
                        <w:p w:rsidR="00A725C0" w:rsidRDefault="00A725C0" w:rsidP="00A725C0">
                          <w:pPr>
                            <w:rPr>
                              <w:rFonts w:ascii="Century Gothic" w:hAnsi="Century Gothic"/>
                              <w:color w:val="A6A6A6" w:themeColor="background1" w:themeShade="A6"/>
                              <w:sz w:val="16"/>
                            </w:rPr>
                          </w:pPr>
                        </w:p>
                        <w:p w:rsidR="00A725C0" w:rsidRDefault="00A725C0" w:rsidP="00A725C0">
                          <w:pPr>
                            <w:rPr>
                              <w:rFonts w:ascii="Century Gothic" w:hAnsi="Century Gothic"/>
                              <w:color w:val="A6A6A6" w:themeColor="background1" w:themeShade="A6"/>
                              <w:sz w:val="16"/>
                            </w:rPr>
                          </w:pPr>
                          <w:r>
                            <w:rPr>
                              <w:rFonts w:ascii="Century Gothic" w:hAnsi="Century Gothic"/>
                              <w:color w:val="A6A6A6" w:themeColor="background1" w:themeShade="A6"/>
                              <w:sz w:val="16"/>
                            </w:rPr>
                            <w:br/>
                            <w:t xml:space="preserve"> </w:t>
                          </w:r>
                        </w:p>
                        <w:p w:rsidR="00A725C0" w:rsidRPr="00A72492" w:rsidRDefault="00A725C0" w:rsidP="00A725C0">
                          <w:pPr>
                            <w:rPr>
                              <w:rFonts w:ascii="Century Gothic" w:hAnsi="Century Gothic"/>
                              <w:color w:val="A6A6A6" w:themeColor="background1" w:themeShade="A6"/>
                              <w:sz w:val="16"/>
                            </w:rPr>
                          </w:pPr>
                          <w:r>
                            <w:rPr>
                              <w:rFonts w:ascii="Century Gothic" w:hAnsi="Century Gothic"/>
                              <w:color w:val="A6A6A6" w:themeColor="background1" w:themeShade="A6"/>
                              <w:sz w:val="16"/>
                            </w:rPr>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14E4C2" id="_x0000_t202" coordsize="21600,21600" o:spt="202" path="m,l,21600r21600,l21600,xe">
              <v:stroke joinstyle="miter"/>
              <v:path gradientshapeok="t" o:connecttype="rect"/>
            </v:shapetype>
            <v:shape id="Zone de texte 2" o:spid="_x0000_s1026" type="#_x0000_t202" style="position:absolute;margin-left:234.6pt;margin-top:1.05pt;width:185.9pt;height:58.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" stroked="f">
              <v:textbox>
                <w:txbxContent>
                  <w:p w:rsidR="00A725C0" w:rsidRDefault="00A725C0" w:rsidP="00A725C0">
                    <w:pPr>
                      <w:spacing w:after="0" w:line="240" w:lineRule="auto"/>
                      <w:rPr>
                        <w:rFonts w:ascii="Century Gothic" w:hAnsi="Century Gothic"/>
                        <w:color w:val="A6A6A6" w:themeColor="background1" w:themeShade="A6"/>
                        <w:sz w:val="16"/>
                      </w:rPr>
                    </w:pPr>
                    <w:r>
                      <w:rPr>
                        <w:rFonts w:ascii="Century Gothic" w:hAnsi="Century Gothic"/>
                        <w:color w:val="A6A6A6" w:themeColor="background1" w:themeShade="A6"/>
                        <w:sz w:val="16"/>
                      </w:rPr>
                      <w:t>GHU Paris psychiatrie &amp; neurosciences</w:t>
                    </w:r>
                  </w:p>
                  <w:p w:rsidR="00A725C0" w:rsidRDefault="00A725C0" w:rsidP="00A725C0">
                    <w:pPr>
                      <w:spacing w:after="0" w:line="240" w:lineRule="auto"/>
                      <w:rPr>
                        <w:rFonts w:ascii="Century Gothic" w:hAnsi="Century Gothic"/>
                        <w:color w:val="A6A6A6" w:themeColor="background1" w:themeShade="A6"/>
                        <w:sz w:val="16"/>
                      </w:rPr>
                    </w:pPr>
                    <w:r>
                      <w:rPr>
                        <w:rFonts w:ascii="Century Gothic" w:hAnsi="Century Gothic"/>
                        <w:color w:val="A6A6A6" w:themeColor="background1" w:themeShade="A6"/>
                        <w:sz w:val="16"/>
                      </w:rPr>
                      <w:t>1 rue Cabanis, 75014 Paris</w:t>
                    </w:r>
                  </w:p>
                  <w:p w:rsidR="00A725C0" w:rsidRDefault="00D10A0C" w:rsidP="00B67AE3">
                    <w:pPr>
                      <w:spacing w:after="0" w:line="240" w:lineRule="auto"/>
                      <w:rPr>
                        <w:rFonts w:ascii="Century Gothic" w:hAnsi="Century Gothic"/>
                        <w:color w:val="A6A6A6" w:themeColor="background1" w:themeShade="A6"/>
                        <w:sz w:val="16"/>
                      </w:rPr>
                    </w:pPr>
                    <w:hyperlink r:id="rId4" w:history="1">
                      <w:r w:rsidR="00B67AE3" w:rsidRPr="00510C41">
                        <w:rPr>
                          <w:rStyle w:val="Lienhypertexte"/>
                          <w:rFonts w:ascii="Century Gothic" w:hAnsi="Century Gothic"/>
                          <w:sz w:val="16"/>
                        </w:rPr>
                        <w:t>www.ghu-paris.fr</w:t>
                      </w:r>
                    </w:hyperlink>
                    <w:r w:rsidR="00B67AE3">
                      <w:rPr>
                        <w:rFonts w:ascii="Century Gothic" w:hAnsi="Century Gothic"/>
                        <w:color w:val="A6A6A6" w:themeColor="background1" w:themeShade="A6"/>
                        <w:sz w:val="16"/>
                      </w:rPr>
                      <w:t xml:space="preserve"> </w:t>
                    </w:r>
                    <w:r w:rsidR="00A725C0">
                      <w:rPr>
                        <w:rFonts w:ascii="Century Gothic" w:hAnsi="Century Gothic"/>
                        <w:color w:val="A6A6A6" w:themeColor="background1" w:themeShade="A6"/>
                        <w:sz w:val="16"/>
                      </w:rPr>
                      <w:br/>
                      <w:t xml:space="preserve"> </w:t>
                    </w:r>
                  </w:p>
                  <w:p w:rsidR="00A725C0" w:rsidRDefault="00A725C0" w:rsidP="00A725C0">
                    <w:pPr>
                      <w:rPr>
                        <w:rFonts w:ascii="Century Gothic" w:hAnsi="Century Gothic"/>
                        <w:color w:val="A6A6A6" w:themeColor="background1" w:themeShade="A6"/>
                        <w:sz w:val="16"/>
                      </w:rPr>
                    </w:pPr>
                  </w:p>
                  <w:p w:rsidR="00A725C0" w:rsidRDefault="00A725C0" w:rsidP="00A725C0">
                    <w:pPr>
                      <w:rPr>
                        <w:rFonts w:ascii="Century Gothic" w:hAnsi="Century Gothic"/>
                        <w:color w:val="A6A6A6" w:themeColor="background1" w:themeShade="A6"/>
                        <w:sz w:val="16"/>
                      </w:rPr>
                    </w:pPr>
                    <w:r>
                      <w:rPr>
                        <w:rFonts w:ascii="Century Gothic" w:hAnsi="Century Gothic"/>
                        <w:color w:val="A6A6A6" w:themeColor="background1" w:themeShade="A6"/>
                        <w:sz w:val="16"/>
                      </w:rPr>
                      <w:br/>
                      <w:t xml:space="preserve"> </w:t>
                    </w:r>
                  </w:p>
                  <w:p w:rsidR="00A725C0" w:rsidRPr="00A72492" w:rsidRDefault="00A725C0" w:rsidP="00A725C0">
                    <w:pPr>
                      <w:rPr>
                        <w:rFonts w:ascii="Century Gothic" w:hAnsi="Century Gothic"/>
                        <w:color w:val="A6A6A6" w:themeColor="background1" w:themeShade="A6"/>
                        <w:sz w:val="16"/>
                      </w:rPr>
                    </w:pPr>
                    <w:r>
                      <w:rPr>
                        <w:rFonts w:ascii="Century Gothic" w:hAnsi="Century Gothic"/>
                        <w:color w:val="A6A6A6" w:themeColor="background1" w:themeShade="A6"/>
                        <w:sz w:val="16"/>
                      </w:rPr>
                      <w:t>1</w:t>
                    </w:r>
                  </w:p>
                </w:txbxContent>
              </v:textbox>
              <w10:wrap type="square"/>
            </v:shape>
          </w:pict>
        </mc:Fallback>
      </mc:AlternateContent>
    </w:r>
    <w:r>
      <w:rPr>
        <w:rFonts w:ascii="Century Gothic" w:hAnsi="Century Gothic"/>
        <w:caps/>
        <w:noProof/>
        <w:color w:val="404040" w:themeColor="text1" w:themeTint="BF"/>
        <w:sz w:val="32"/>
        <w:lang w:eastAsia="fr-FR"/>
      </w:rPr>
      <w:drawing>
        <wp:anchor distT="0" distB="0" distL="114300" distR="114300" simplePos="0" relativeHeight="251659264" behindDoc="1" locked="0" layoutInCell="1" allowOverlap="1" wp14:anchorId="63160721" wp14:editId="5F1C7A6B">
          <wp:simplePos x="0" y="0"/>
          <wp:positionH relativeFrom="column">
            <wp:posOffset>1566545</wp:posOffset>
          </wp:positionH>
          <wp:positionV relativeFrom="paragraph">
            <wp:posOffset>36830</wp:posOffset>
          </wp:positionV>
          <wp:extent cx="1335405" cy="380365"/>
          <wp:effectExtent l="0" t="0" r="0" b="635"/>
          <wp:wrapTight wrapText="bothSides">
            <wp:wrapPolygon edited="0">
              <wp:start x="2773" y="0"/>
              <wp:lineTo x="1233" y="2164"/>
              <wp:lineTo x="0" y="9736"/>
              <wp:lineTo x="0" y="20554"/>
              <wp:lineTo x="3081" y="20554"/>
              <wp:lineTo x="21261" y="20554"/>
              <wp:lineTo x="21261" y="0"/>
              <wp:lineTo x="2773" y="0"/>
            </wp:wrapPolygon>
          </wp:wrapTight>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gh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5405" cy="380365"/>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50" w:rsidRDefault="00890650" w:rsidP="003C0AE0">
      <w:pPr>
        <w:spacing w:after="0" w:line="240" w:lineRule="auto"/>
      </w:pPr>
      <w:r>
        <w:separator/>
      </w:r>
    </w:p>
  </w:footnote>
  <w:footnote w:type="continuationSeparator" w:id="0">
    <w:p w:rsidR="00890650" w:rsidRDefault="00890650" w:rsidP="003C0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7507"/>
    <w:multiLevelType w:val="hybridMultilevel"/>
    <w:tmpl w:val="B134C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B12A0"/>
    <w:multiLevelType w:val="hybridMultilevel"/>
    <w:tmpl w:val="C28647E2"/>
    <w:lvl w:ilvl="0" w:tplc="4CB8A314">
      <w:start w:val="29"/>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6CAB"/>
    <w:multiLevelType w:val="hybridMultilevel"/>
    <w:tmpl w:val="64D6D1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74393"/>
    <w:multiLevelType w:val="hybridMultilevel"/>
    <w:tmpl w:val="AC72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D0131"/>
    <w:multiLevelType w:val="hybridMultilevel"/>
    <w:tmpl w:val="C478B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810479"/>
    <w:multiLevelType w:val="hybridMultilevel"/>
    <w:tmpl w:val="FC980EFE"/>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2"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B0014"/>
    <w:multiLevelType w:val="hybridMultilevel"/>
    <w:tmpl w:val="60E6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07C6E"/>
    <w:multiLevelType w:val="hybridMultilevel"/>
    <w:tmpl w:val="B9B864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1"/>
  </w:num>
  <w:num w:numId="5">
    <w:abstractNumId w:val="0"/>
  </w:num>
  <w:num w:numId="6">
    <w:abstractNumId w:val="3"/>
  </w:num>
  <w:num w:numId="7">
    <w:abstractNumId w:val="6"/>
  </w:num>
  <w:num w:numId="8">
    <w:abstractNumId w:val="4"/>
  </w:num>
  <w:num w:numId="9">
    <w:abstractNumId w:val="10"/>
  </w:num>
  <w:num w:numId="10">
    <w:abstractNumId w:val="9"/>
  </w:num>
  <w:num w:numId="11">
    <w:abstractNumId w:val="2"/>
  </w:num>
  <w:num w:numId="12">
    <w:abstractNumId w:val="13"/>
  </w:num>
  <w:num w:numId="13">
    <w:abstractNumId w:val="11"/>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121C63"/>
    <w:rsid w:val="00133D92"/>
    <w:rsid w:val="0014347B"/>
    <w:rsid w:val="0016788D"/>
    <w:rsid w:val="001E1D93"/>
    <w:rsid w:val="001E231E"/>
    <w:rsid w:val="001F2908"/>
    <w:rsid w:val="002507CB"/>
    <w:rsid w:val="00252904"/>
    <w:rsid w:val="0027226A"/>
    <w:rsid w:val="002B73D1"/>
    <w:rsid w:val="002D775D"/>
    <w:rsid w:val="002F787A"/>
    <w:rsid w:val="00300417"/>
    <w:rsid w:val="00320D80"/>
    <w:rsid w:val="00331DA2"/>
    <w:rsid w:val="00342D1A"/>
    <w:rsid w:val="00382C1C"/>
    <w:rsid w:val="003B0798"/>
    <w:rsid w:val="003C0AE0"/>
    <w:rsid w:val="003D422E"/>
    <w:rsid w:val="00401C3C"/>
    <w:rsid w:val="004268F3"/>
    <w:rsid w:val="00460030"/>
    <w:rsid w:val="00481821"/>
    <w:rsid w:val="00550205"/>
    <w:rsid w:val="00552CE4"/>
    <w:rsid w:val="0056419A"/>
    <w:rsid w:val="00570EEA"/>
    <w:rsid w:val="005A4C41"/>
    <w:rsid w:val="005A512B"/>
    <w:rsid w:val="005D2CB9"/>
    <w:rsid w:val="006318FB"/>
    <w:rsid w:val="006364A7"/>
    <w:rsid w:val="00654BC2"/>
    <w:rsid w:val="00720985"/>
    <w:rsid w:val="00772312"/>
    <w:rsid w:val="007A0568"/>
    <w:rsid w:val="007A2D95"/>
    <w:rsid w:val="007C2936"/>
    <w:rsid w:val="008248E2"/>
    <w:rsid w:val="00850284"/>
    <w:rsid w:val="008818D7"/>
    <w:rsid w:val="00890650"/>
    <w:rsid w:val="008B4822"/>
    <w:rsid w:val="008B4EE7"/>
    <w:rsid w:val="008D5A0E"/>
    <w:rsid w:val="00924BDB"/>
    <w:rsid w:val="009E47E9"/>
    <w:rsid w:val="009E6C85"/>
    <w:rsid w:val="009F739F"/>
    <w:rsid w:val="00A725C0"/>
    <w:rsid w:val="00AB106A"/>
    <w:rsid w:val="00AF67DD"/>
    <w:rsid w:val="00B03E3B"/>
    <w:rsid w:val="00B1182B"/>
    <w:rsid w:val="00B1261F"/>
    <w:rsid w:val="00B12DA4"/>
    <w:rsid w:val="00B5696F"/>
    <w:rsid w:val="00B659B8"/>
    <w:rsid w:val="00B67AE3"/>
    <w:rsid w:val="00B90E54"/>
    <w:rsid w:val="00BE6492"/>
    <w:rsid w:val="00BF15B4"/>
    <w:rsid w:val="00C476CB"/>
    <w:rsid w:val="00C846EC"/>
    <w:rsid w:val="00CA0DF2"/>
    <w:rsid w:val="00CB13B3"/>
    <w:rsid w:val="00D10A0C"/>
    <w:rsid w:val="00E46FB7"/>
    <w:rsid w:val="00E926AE"/>
    <w:rsid w:val="00E96706"/>
    <w:rsid w:val="00EF4E45"/>
    <w:rsid w:val="00F31CA9"/>
    <w:rsid w:val="00F77874"/>
    <w:rsid w:val="00F94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3076897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u-paris.fr/fr/2019-ght-devient-ghu-par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bekhti@ghu-paris.fr" TargetMode="External"/><Relationship Id="rId4" Type="http://schemas.openxmlformats.org/officeDocument/2006/relationships/settings" Target="settings.xml"/><Relationship Id="rId9" Type="http://schemas.openxmlformats.org/officeDocument/2006/relationships/hyperlink" Target="mailto:m.lemoal@ghu-paris.fr" TargetMode="External"/><Relationship Id="rId14" Type="http://schemas.openxmlformats.org/officeDocument/2006/relationships/hyperlink" Target="https://www.linkedin.com/company/ghu-pari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hu-paris.fr"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hu-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DCFB-DF96-456B-A00D-E4CE0D97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MEDDAS Rafik</cp:lastModifiedBy>
  <cp:revision>2</cp:revision>
  <cp:lastPrinted>2018-03-21T10:31:00Z</cp:lastPrinted>
  <dcterms:created xsi:type="dcterms:W3CDTF">2020-11-20T14:02:00Z</dcterms:created>
  <dcterms:modified xsi:type="dcterms:W3CDTF">2020-11-20T14:02:00Z</dcterms:modified>
</cp:coreProperties>
</file>