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B2E" w:rsidRDefault="000B2B2E" w:rsidP="00BF15B4">
      <w:pPr>
        <w:spacing w:after="0" w:line="240" w:lineRule="auto"/>
        <w:jc w:val="center"/>
        <w:rPr>
          <w:rFonts w:ascii="Century Gothic" w:hAnsi="Century Gothic"/>
          <w:b/>
        </w:rPr>
      </w:pPr>
      <w:bookmarkStart w:id="0" w:name="_GoBack"/>
      <w:bookmarkEnd w:id="0"/>
      <w:r>
        <w:rPr>
          <w:rFonts w:ascii="Century Gothic" w:hAnsi="Century Gothic"/>
          <w:b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E167D9A" wp14:editId="0FDD44CE">
            <wp:simplePos x="0" y="0"/>
            <wp:positionH relativeFrom="margin">
              <wp:posOffset>4129405</wp:posOffset>
            </wp:positionH>
            <wp:positionV relativeFrom="paragraph">
              <wp:posOffset>0</wp:posOffset>
            </wp:positionV>
            <wp:extent cx="1914525" cy="525145"/>
            <wp:effectExtent l="0" t="0" r="9525" b="825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ghu-cmj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B2E" w:rsidRDefault="000B2B2E" w:rsidP="00BF15B4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0B2B2E" w:rsidRDefault="000B2B2E" w:rsidP="007C2936">
      <w:pPr>
        <w:spacing w:after="0" w:line="240" w:lineRule="auto"/>
        <w:rPr>
          <w:rFonts w:ascii="Century Gothic" w:hAnsi="Century Gothic"/>
          <w:b/>
        </w:rPr>
      </w:pPr>
    </w:p>
    <w:p w:rsidR="00720985" w:rsidRDefault="00720985" w:rsidP="00BF15B4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552CE4" w:rsidRPr="00300417" w:rsidRDefault="007C2936" w:rsidP="00BF15B4">
      <w:pPr>
        <w:spacing w:after="0" w:line="240" w:lineRule="auto"/>
        <w:jc w:val="center"/>
        <w:rPr>
          <w:rFonts w:ascii="Century Gothic" w:hAnsi="Century Gothic"/>
          <w:b/>
          <w:color w:val="008080"/>
        </w:rPr>
      </w:pPr>
      <w:r>
        <w:rPr>
          <w:rFonts w:ascii="Century Gothic" w:hAnsi="Century Gothic"/>
          <w:b/>
          <w:color w:val="008080"/>
        </w:rPr>
        <w:t>INTITU</w:t>
      </w:r>
      <w:r w:rsidR="00B67AE3">
        <w:rPr>
          <w:rFonts w:ascii="Century Gothic" w:hAnsi="Century Gothic"/>
          <w:b/>
          <w:color w:val="008080"/>
        </w:rPr>
        <w:t>LE DU POSTE</w:t>
      </w:r>
    </w:p>
    <w:p w:rsidR="000B2B2E" w:rsidRPr="000B2B2E" w:rsidRDefault="000B2B2E" w:rsidP="00BF15B4">
      <w:pPr>
        <w:spacing w:after="0" w:line="240" w:lineRule="auto"/>
        <w:jc w:val="center"/>
        <w:rPr>
          <w:rFonts w:ascii="Century Gothic" w:hAnsi="Century Gothic"/>
          <w:b/>
        </w:rPr>
      </w:pPr>
    </w:p>
    <w:tbl>
      <w:tblPr>
        <w:tblStyle w:val="Grilledutableau"/>
        <w:tblW w:w="0" w:type="auto"/>
        <w:tblBorders>
          <w:top w:val="single" w:sz="4" w:space="0" w:color="00B1AA"/>
          <w:left w:val="none" w:sz="0" w:space="0" w:color="auto"/>
          <w:bottom w:val="single" w:sz="4" w:space="0" w:color="00B1AA"/>
          <w:right w:val="none" w:sz="0" w:space="0" w:color="auto"/>
          <w:insideH w:val="single" w:sz="4" w:space="0" w:color="00B1AA"/>
          <w:insideV w:val="single" w:sz="4" w:space="0" w:color="00B1AA"/>
        </w:tblBorders>
        <w:tblLook w:val="04A0" w:firstRow="1" w:lastRow="0" w:firstColumn="1" w:lastColumn="0" w:noHBand="0" w:noVBand="1"/>
      </w:tblPr>
      <w:tblGrid>
        <w:gridCol w:w="3256"/>
        <w:gridCol w:w="5806"/>
      </w:tblGrid>
      <w:tr w:rsidR="00C846EC" w:rsidRPr="000B2B2E" w:rsidTr="00B67AE3">
        <w:tc>
          <w:tcPr>
            <w:tcW w:w="3256" w:type="dxa"/>
          </w:tcPr>
          <w:p w:rsidR="00C846EC" w:rsidRPr="000B2B2E" w:rsidRDefault="00C846EC" w:rsidP="008D63CC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0B2B2E">
              <w:rPr>
                <w:rFonts w:ascii="Century Gothic" w:hAnsi="Century Gothic"/>
                <w:b/>
                <w:sz w:val="19"/>
                <w:szCs w:val="19"/>
              </w:rPr>
              <w:t>Temps de travail</w:t>
            </w:r>
          </w:p>
        </w:tc>
        <w:tc>
          <w:tcPr>
            <w:tcW w:w="5806" w:type="dxa"/>
          </w:tcPr>
          <w:p w:rsidR="00C846EC" w:rsidRPr="000B2B2E" w:rsidRDefault="00345EC4" w:rsidP="008D63CC">
            <w:pPr>
              <w:rPr>
                <w:rFonts w:ascii="Century Gothic" w:hAnsi="Century Gothic"/>
                <w:sz w:val="19"/>
                <w:szCs w:val="19"/>
              </w:rPr>
            </w:pPr>
            <w:r>
              <w:rPr>
                <w:rFonts w:ascii="Century Gothic" w:hAnsi="Century Gothic"/>
                <w:sz w:val="19"/>
                <w:szCs w:val="19"/>
              </w:rPr>
              <w:t>100% CDD 3 mois renouvelable</w:t>
            </w:r>
          </w:p>
        </w:tc>
      </w:tr>
      <w:tr w:rsidR="00C846EC" w:rsidRPr="000B2B2E" w:rsidTr="00B67AE3">
        <w:tc>
          <w:tcPr>
            <w:tcW w:w="3256" w:type="dxa"/>
          </w:tcPr>
          <w:p w:rsidR="00C846EC" w:rsidRPr="000B2B2E" w:rsidRDefault="00C846EC" w:rsidP="008D63CC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0B2B2E">
              <w:rPr>
                <w:rFonts w:ascii="Century Gothic" w:hAnsi="Century Gothic"/>
                <w:b/>
                <w:sz w:val="19"/>
                <w:szCs w:val="19"/>
              </w:rPr>
              <w:t>Statut</w:t>
            </w:r>
          </w:p>
        </w:tc>
        <w:tc>
          <w:tcPr>
            <w:tcW w:w="5806" w:type="dxa"/>
          </w:tcPr>
          <w:p w:rsidR="00C846EC" w:rsidRPr="000B2B2E" w:rsidRDefault="00345EC4" w:rsidP="00B67AE3">
            <w:pPr>
              <w:rPr>
                <w:rFonts w:ascii="Century Gothic" w:hAnsi="Century Gothic"/>
                <w:sz w:val="19"/>
                <w:szCs w:val="19"/>
              </w:rPr>
            </w:pPr>
            <w:r>
              <w:rPr>
                <w:rFonts w:ascii="Century Gothic" w:hAnsi="Century Gothic"/>
                <w:sz w:val="19"/>
                <w:szCs w:val="19"/>
              </w:rPr>
              <w:t>Adjoint administratif ou assistant médico administratif</w:t>
            </w:r>
          </w:p>
        </w:tc>
      </w:tr>
      <w:tr w:rsidR="00C846EC" w:rsidRPr="000B2B2E" w:rsidTr="00B67AE3">
        <w:tc>
          <w:tcPr>
            <w:tcW w:w="3256" w:type="dxa"/>
          </w:tcPr>
          <w:p w:rsidR="00C846EC" w:rsidRPr="000B2B2E" w:rsidRDefault="00C846EC" w:rsidP="008D63CC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0B2B2E">
              <w:rPr>
                <w:rFonts w:ascii="Century Gothic" w:hAnsi="Century Gothic"/>
                <w:b/>
                <w:sz w:val="19"/>
                <w:szCs w:val="19"/>
              </w:rPr>
              <w:t>Grade</w:t>
            </w:r>
          </w:p>
        </w:tc>
        <w:tc>
          <w:tcPr>
            <w:tcW w:w="5806" w:type="dxa"/>
          </w:tcPr>
          <w:p w:rsidR="00C846EC" w:rsidRPr="000B2B2E" w:rsidRDefault="00345EC4" w:rsidP="001E1D93">
            <w:pPr>
              <w:rPr>
                <w:rFonts w:ascii="Century Gothic" w:hAnsi="Century Gothic"/>
                <w:sz w:val="19"/>
                <w:szCs w:val="19"/>
              </w:rPr>
            </w:pPr>
            <w:r>
              <w:rPr>
                <w:rFonts w:ascii="Century Gothic" w:hAnsi="Century Gothic"/>
                <w:sz w:val="19"/>
                <w:szCs w:val="19"/>
              </w:rPr>
              <w:t>C ou B</w:t>
            </w:r>
          </w:p>
        </w:tc>
      </w:tr>
      <w:tr w:rsidR="00C846EC" w:rsidRPr="000B2B2E" w:rsidTr="00B67AE3">
        <w:tc>
          <w:tcPr>
            <w:tcW w:w="3256" w:type="dxa"/>
          </w:tcPr>
          <w:p w:rsidR="00C846EC" w:rsidRPr="000B2B2E" w:rsidRDefault="00C846EC" w:rsidP="008D63CC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0B2B2E">
              <w:rPr>
                <w:rFonts w:ascii="Century Gothic" w:hAnsi="Century Gothic"/>
                <w:b/>
                <w:sz w:val="19"/>
                <w:szCs w:val="19"/>
              </w:rPr>
              <w:t>Intitulé du poste</w:t>
            </w:r>
          </w:p>
        </w:tc>
        <w:tc>
          <w:tcPr>
            <w:tcW w:w="5806" w:type="dxa"/>
          </w:tcPr>
          <w:p w:rsidR="00C846EC" w:rsidRPr="000B2B2E" w:rsidRDefault="00345EC4" w:rsidP="00F31CA9">
            <w:pPr>
              <w:rPr>
                <w:rFonts w:ascii="Century Gothic" w:hAnsi="Century Gothic"/>
                <w:sz w:val="19"/>
                <w:szCs w:val="19"/>
              </w:rPr>
            </w:pPr>
            <w:r>
              <w:rPr>
                <w:rFonts w:ascii="Century Gothic" w:hAnsi="Century Gothic"/>
                <w:sz w:val="19"/>
                <w:szCs w:val="19"/>
              </w:rPr>
              <w:t>Secrétaire HDJ intensif / Psychothérapie</w:t>
            </w:r>
          </w:p>
        </w:tc>
      </w:tr>
      <w:tr w:rsidR="00C846EC" w:rsidRPr="000B2B2E" w:rsidTr="00B67AE3">
        <w:tc>
          <w:tcPr>
            <w:tcW w:w="3256" w:type="dxa"/>
          </w:tcPr>
          <w:p w:rsidR="00C846EC" w:rsidRPr="000B2B2E" w:rsidRDefault="00C846EC" w:rsidP="008D63CC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0B2B2E">
              <w:rPr>
                <w:rFonts w:ascii="Century Gothic" w:hAnsi="Century Gothic"/>
                <w:b/>
                <w:sz w:val="19"/>
                <w:szCs w:val="19"/>
              </w:rPr>
              <w:t>Lieux de travail</w:t>
            </w:r>
          </w:p>
        </w:tc>
        <w:tc>
          <w:tcPr>
            <w:tcW w:w="5806" w:type="dxa"/>
          </w:tcPr>
          <w:p w:rsidR="00C846EC" w:rsidRPr="000B2B2E" w:rsidRDefault="00345EC4" w:rsidP="008D63CC">
            <w:pPr>
              <w:rPr>
                <w:rFonts w:ascii="Century Gothic" w:hAnsi="Century Gothic"/>
                <w:sz w:val="19"/>
                <w:szCs w:val="19"/>
              </w:rPr>
            </w:pPr>
            <w:r>
              <w:rPr>
                <w:rFonts w:ascii="Century Gothic" w:hAnsi="Century Gothic"/>
                <w:sz w:val="19"/>
                <w:szCs w:val="19"/>
              </w:rPr>
              <w:t>Clinique des Maladie Mentales et de l’Encéphale</w:t>
            </w:r>
          </w:p>
        </w:tc>
      </w:tr>
      <w:tr w:rsidR="00C846EC" w:rsidRPr="000B2B2E" w:rsidTr="00B67AE3">
        <w:tc>
          <w:tcPr>
            <w:tcW w:w="3256" w:type="dxa"/>
          </w:tcPr>
          <w:p w:rsidR="00C846EC" w:rsidRPr="000B2B2E" w:rsidRDefault="00C846EC" w:rsidP="008D63CC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0B2B2E">
              <w:rPr>
                <w:rFonts w:ascii="Century Gothic" w:hAnsi="Century Gothic"/>
                <w:b/>
                <w:sz w:val="19"/>
                <w:szCs w:val="19"/>
              </w:rPr>
              <w:t>Organisation du travail</w:t>
            </w:r>
          </w:p>
        </w:tc>
        <w:tc>
          <w:tcPr>
            <w:tcW w:w="5806" w:type="dxa"/>
          </w:tcPr>
          <w:p w:rsidR="00C846EC" w:rsidRPr="000B2B2E" w:rsidRDefault="00345EC4" w:rsidP="008D63CC">
            <w:pPr>
              <w:rPr>
                <w:rFonts w:ascii="Century Gothic" w:hAnsi="Century Gothic"/>
                <w:sz w:val="19"/>
                <w:szCs w:val="19"/>
              </w:rPr>
            </w:pPr>
            <w:r>
              <w:rPr>
                <w:rFonts w:ascii="Century Gothic" w:hAnsi="Century Gothic"/>
                <w:sz w:val="19"/>
                <w:szCs w:val="19"/>
              </w:rPr>
              <w:t>50% HDJ intensif – 50% Psychothérapie</w:t>
            </w:r>
          </w:p>
        </w:tc>
      </w:tr>
      <w:tr w:rsidR="00C846EC" w:rsidRPr="000B2B2E" w:rsidTr="00B67AE3">
        <w:tc>
          <w:tcPr>
            <w:tcW w:w="3256" w:type="dxa"/>
          </w:tcPr>
          <w:p w:rsidR="00C846EC" w:rsidRPr="000B2B2E" w:rsidRDefault="00C846EC" w:rsidP="008D63CC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0B2B2E">
              <w:rPr>
                <w:rFonts w:ascii="Century Gothic" w:hAnsi="Century Gothic"/>
                <w:b/>
                <w:sz w:val="19"/>
                <w:szCs w:val="19"/>
              </w:rPr>
              <w:t>Horaires</w:t>
            </w:r>
          </w:p>
        </w:tc>
        <w:tc>
          <w:tcPr>
            <w:tcW w:w="5806" w:type="dxa"/>
          </w:tcPr>
          <w:p w:rsidR="00C846EC" w:rsidRPr="000B2B2E" w:rsidRDefault="00345EC4" w:rsidP="008D63CC">
            <w:pPr>
              <w:rPr>
                <w:rFonts w:ascii="Century Gothic" w:hAnsi="Century Gothic"/>
                <w:sz w:val="19"/>
                <w:szCs w:val="19"/>
              </w:rPr>
            </w:pPr>
            <w:r>
              <w:rPr>
                <w:rFonts w:ascii="Century Gothic" w:hAnsi="Century Gothic"/>
                <w:sz w:val="19"/>
                <w:szCs w:val="19"/>
              </w:rPr>
              <w:t>08h30-16h00 ou 09h00-16h30 à déterminer</w:t>
            </w:r>
          </w:p>
        </w:tc>
      </w:tr>
      <w:tr w:rsidR="00C846EC" w:rsidRPr="000B2B2E" w:rsidTr="00B67AE3">
        <w:tc>
          <w:tcPr>
            <w:tcW w:w="3256" w:type="dxa"/>
          </w:tcPr>
          <w:p w:rsidR="00C846EC" w:rsidRPr="000B2B2E" w:rsidRDefault="00C846EC" w:rsidP="008D63CC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0B2B2E">
              <w:rPr>
                <w:rFonts w:ascii="Century Gothic" w:hAnsi="Century Gothic"/>
                <w:b/>
                <w:sz w:val="19"/>
                <w:szCs w:val="19"/>
              </w:rPr>
              <w:t>Spécificités liées à la fonction</w:t>
            </w:r>
          </w:p>
        </w:tc>
        <w:tc>
          <w:tcPr>
            <w:tcW w:w="5806" w:type="dxa"/>
          </w:tcPr>
          <w:p w:rsidR="001E1D93" w:rsidRPr="000B2B2E" w:rsidRDefault="001E1D93" w:rsidP="008D63CC">
            <w:pPr>
              <w:rPr>
                <w:rFonts w:ascii="Century Gothic" w:hAnsi="Century Gothic"/>
                <w:sz w:val="19"/>
                <w:szCs w:val="19"/>
              </w:rPr>
            </w:pPr>
            <w:r w:rsidRPr="000B2B2E">
              <w:rPr>
                <w:rFonts w:ascii="Century Gothic" w:hAnsi="Century Gothic"/>
                <w:sz w:val="19"/>
                <w:szCs w:val="19"/>
              </w:rPr>
              <w:t xml:space="preserve"> </w:t>
            </w:r>
          </w:p>
        </w:tc>
      </w:tr>
      <w:tr w:rsidR="00C846EC" w:rsidRPr="000B2B2E" w:rsidTr="00B67AE3">
        <w:tc>
          <w:tcPr>
            <w:tcW w:w="3256" w:type="dxa"/>
          </w:tcPr>
          <w:p w:rsidR="00C846EC" w:rsidRPr="000B2B2E" w:rsidRDefault="00C846EC" w:rsidP="008D63CC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0B2B2E">
              <w:rPr>
                <w:rFonts w:ascii="Century Gothic" w:hAnsi="Century Gothic"/>
                <w:b/>
                <w:sz w:val="19"/>
                <w:szCs w:val="19"/>
              </w:rPr>
              <w:t xml:space="preserve">Poste à pourvoir à compter du </w:t>
            </w:r>
          </w:p>
        </w:tc>
        <w:tc>
          <w:tcPr>
            <w:tcW w:w="5806" w:type="dxa"/>
          </w:tcPr>
          <w:p w:rsidR="00C846EC" w:rsidRPr="000B2B2E" w:rsidRDefault="00345EC4" w:rsidP="000B2B2E">
            <w:pPr>
              <w:rPr>
                <w:rFonts w:ascii="Century Gothic" w:hAnsi="Century Gothic"/>
                <w:sz w:val="19"/>
                <w:szCs w:val="19"/>
              </w:rPr>
            </w:pPr>
            <w:r>
              <w:rPr>
                <w:rFonts w:ascii="Century Gothic" w:hAnsi="Century Gothic"/>
                <w:sz w:val="19"/>
                <w:szCs w:val="19"/>
              </w:rPr>
              <w:t>Dès que possible</w:t>
            </w:r>
          </w:p>
        </w:tc>
      </w:tr>
      <w:tr w:rsidR="00C846EC" w:rsidRPr="000B2B2E" w:rsidTr="00B67AE3">
        <w:trPr>
          <w:trHeight w:val="58"/>
        </w:trPr>
        <w:tc>
          <w:tcPr>
            <w:tcW w:w="3256" w:type="dxa"/>
          </w:tcPr>
          <w:p w:rsidR="00C846EC" w:rsidRPr="000B2B2E" w:rsidRDefault="00C846EC" w:rsidP="008D63CC">
            <w:pPr>
              <w:rPr>
                <w:rFonts w:ascii="Century Gothic" w:hAnsi="Century Gothic"/>
                <w:b/>
                <w:sz w:val="19"/>
                <w:szCs w:val="19"/>
              </w:rPr>
            </w:pPr>
            <w:r w:rsidRPr="000B2B2E">
              <w:rPr>
                <w:rFonts w:ascii="Century Gothic" w:hAnsi="Century Gothic"/>
                <w:b/>
                <w:sz w:val="19"/>
                <w:szCs w:val="19"/>
              </w:rPr>
              <w:t>Candidatures à adresser</w:t>
            </w:r>
          </w:p>
        </w:tc>
        <w:tc>
          <w:tcPr>
            <w:tcW w:w="5806" w:type="dxa"/>
          </w:tcPr>
          <w:p w:rsidR="00C846EC" w:rsidRPr="000B2B2E" w:rsidRDefault="00345EC4" w:rsidP="000B2B2E">
            <w:pPr>
              <w:rPr>
                <w:rFonts w:ascii="Century Gothic" w:hAnsi="Century Gothic"/>
                <w:sz w:val="19"/>
                <w:szCs w:val="19"/>
              </w:rPr>
            </w:pPr>
            <w:r>
              <w:rPr>
                <w:rFonts w:ascii="Century Gothic" w:hAnsi="Century Gothic"/>
                <w:sz w:val="19"/>
                <w:szCs w:val="19"/>
              </w:rPr>
              <w:t>n.rouabhi@ghu-paris.fr</w:t>
            </w:r>
          </w:p>
        </w:tc>
      </w:tr>
    </w:tbl>
    <w:p w:rsidR="00342D1A" w:rsidRPr="000B2B2E" w:rsidRDefault="00342D1A" w:rsidP="00BF15B4">
      <w:pPr>
        <w:spacing w:after="0" w:line="240" w:lineRule="auto"/>
        <w:rPr>
          <w:rFonts w:ascii="Century Gothic" w:hAnsi="Century Gothic"/>
          <w:b/>
        </w:rPr>
      </w:pPr>
    </w:p>
    <w:p w:rsidR="00345EC4" w:rsidRDefault="00345EC4" w:rsidP="008B4822">
      <w:pPr>
        <w:spacing w:after="0" w:line="240" w:lineRule="auto"/>
        <w:rPr>
          <w:rFonts w:ascii="Century Gothic" w:eastAsia="Times New Roman" w:hAnsi="Century Gothic" w:cs="Times New Roman"/>
          <w:b/>
          <w:bCs/>
          <w:color w:val="008080"/>
          <w:sz w:val="20"/>
          <w:szCs w:val="20"/>
          <w:lang w:eastAsia="fr-FR"/>
        </w:rPr>
      </w:pPr>
    </w:p>
    <w:p w:rsidR="008B4822" w:rsidRPr="002B6E74" w:rsidRDefault="008B4822" w:rsidP="008B4822">
      <w:pPr>
        <w:spacing w:after="0" w:line="240" w:lineRule="auto"/>
        <w:rPr>
          <w:rFonts w:ascii="Century Gothic" w:eastAsia="Times New Roman" w:hAnsi="Century Gothic" w:cs="Times New Roman"/>
          <w:b/>
          <w:bCs/>
          <w:color w:val="008080"/>
          <w:sz w:val="20"/>
          <w:szCs w:val="20"/>
          <w:lang w:eastAsia="fr-FR"/>
        </w:rPr>
      </w:pPr>
      <w:r w:rsidRPr="002B6E74">
        <w:rPr>
          <w:rFonts w:ascii="Century Gothic" w:eastAsia="Times New Roman" w:hAnsi="Century Gothic" w:cs="Times New Roman"/>
          <w:b/>
          <w:bCs/>
          <w:color w:val="008080"/>
          <w:sz w:val="20"/>
          <w:szCs w:val="20"/>
          <w:lang w:eastAsia="fr-FR"/>
        </w:rPr>
        <w:t xml:space="preserve">VOUS SOUHAITEZ REJOINDRE UN ACTEUR HOSPITALIER MAJEUR DANS LA PRISE EN CHARGE EN PSYCHIATRIE ET NEUROSCIENCES ? </w:t>
      </w:r>
    </w:p>
    <w:p w:rsidR="00345EC4" w:rsidRDefault="00345EC4" w:rsidP="008B4822">
      <w:pPr>
        <w:spacing w:after="0" w:line="240" w:lineRule="auto"/>
        <w:jc w:val="both"/>
        <w:rPr>
          <w:rFonts w:ascii="Century Gothic" w:hAnsi="Century Gothic"/>
          <w:color w:val="555E5E"/>
        </w:rPr>
      </w:pPr>
    </w:p>
    <w:p w:rsidR="008B4822" w:rsidRPr="003C112A" w:rsidRDefault="008B4822" w:rsidP="008B4822">
      <w:pPr>
        <w:spacing w:after="0" w:line="240" w:lineRule="auto"/>
        <w:jc w:val="both"/>
        <w:rPr>
          <w:rFonts w:ascii="Century Gothic" w:hAnsi="Century Gothic"/>
          <w:color w:val="555E5E"/>
        </w:rPr>
      </w:pPr>
      <w:r w:rsidRPr="003C112A">
        <w:rPr>
          <w:rFonts w:ascii="Century Gothic" w:hAnsi="Century Gothic"/>
          <w:color w:val="555E5E"/>
        </w:rPr>
        <w:t xml:space="preserve">Le </w:t>
      </w:r>
      <w:hyperlink r:id="rId9" w:history="1">
        <w:r w:rsidRPr="003C112A">
          <w:rPr>
            <w:rStyle w:val="Lienhypertexte"/>
            <w:rFonts w:ascii="Century Gothic" w:hAnsi="Century Gothic"/>
            <w:color w:val="555E5E"/>
          </w:rPr>
          <w:t xml:space="preserve">Groupe </w:t>
        </w:r>
        <w:r w:rsidR="007C2936">
          <w:rPr>
            <w:rStyle w:val="Lienhypertexte"/>
            <w:rFonts w:ascii="Century Gothic" w:hAnsi="Century Gothic"/>
            <w:color w:val="555E5E"/>
          </w:rPr>
          <w:t>Hospitalier U</w:t>
        </w:r>
        <w:r w:rsidRPr="003C112A">
          <w:rPr>
            <w:rStyle w:val="Lienhypertexte"/>
            <w:rFonts w:ascii="Century Gothic" w:hAnsi="Century Gothic"/>
            <w:color w:val="555E5E"/>
          </w:rPr>
          <w:t>niversitaire Paris psychiatrie &amp; neurosciences</w:t>
        </w:r>
      </w:hyperlink>
      <w:r w:rsidRPr="003C112A">
        <w:rPr>
          <w:rFonts w:ascii="Century Gothic" w:hAnsi="Century Gothic"/>
          <w:color w:val="555E5E"/>
        </w:rPr>
        <w:t xml:space="preserve"> est né le 1</w:t>
      </w:r>
      <w:r w:rsidRPr="003C112A">
        <w:rPr>
          <w:rFonts w:ascii="Century Gothic" w:hAnsi="Century Gothic"/>
          <w:color w:val="555E5E"/>
          <w:vertAlign w:val="superscript"/>
        </w:rPr>
        <w:t>er</w:t>
      </w:r>
      <w:r w:rsidRPr="003C112A">
        <w:rPr>
          <w:rFonts w:ascii="Century Gothic" w:hAnsi="Century Gothic"/>
          <w:color w:val="555E5E"/>
        </w:rPr>
        <w:t xml:space="preserve"> janvier 2019 des rapprochements des hôpitaux Sainte-Anne, Maison Blanche et Perray-Vaucluse.  </w:t>
      </w:r>
      <w:r w:rsidR="007C2936">
        <w:rPr>
          <w:rFonts w:ascii="Century Gothic" w:hAnsi="Century Gothic"/>
          <w:color w:val="555E5E"/>
        </w:rPr>
        <w:t>Leader dans le soin, l’enseignement et la recherche portant sur les</w:t>
      </w:r>
      <w:r w:rsidRPr="003C112A">
        <w:rPr>
          <w:rFonts w:ascii="Century Gothic" w:hAnsi="Century Gothic"/>
          <w:color w:val="555E5E"/>
        </w:rPr>
        <w:t xml:space="preserve"> maladies mentales et </w:t>
      </w:r>
      <w:r w:rsidR="007C2936">
        <w:rPr>
          <w:rFonts w:ascii="Century Gothic" w:hAnsi="Century Gothic"/>
          <w:color w:val="555E5E"/>
        </w:rPr>
        <w:t>le</w:t>
      </w:r>
      <w:r w:rsidRPr="003C112A">
        <w:rPr>
          <w:rFonts w:ascii="Century Gothic" w:hAnsi="Century Gothic"/>
          <w:color w:val="555E5E"/>
        </w:rPr>
        <w:t xml:space="preserve"> système nerveux, </w:t>
      </w:r>
      <w:r w:rsidR="007C2936">
        <w:rPr>
          <w:rFonts w:ascii="Century Gothic" w:hAnsi="Century Gothic"/>
          <w:color w:val="555E5E"/>
        </w:rPr>
        <w:t>le GHU Paris</w:t>
      </w:r>
      <w:r w:rsidRPr="003C112A">
        <w:rPr>
          <w:rFonts w:ascii="Century Gothic" w:hAnsi="Century Gothic"/>
          <w:color w:val="555E5E"/>
        </w:rPr>
        <w:t xml:space="preserve"> </w:t>
      </w:r>
      <w:r w:rsidR="007C2936">
        <w:rPr>
          <w:rFonts w:ascii="Century Gothic" w:hAnsi="Century Gothic"/>
          <w:color w:val="555E5E"/>
        </w:rPr>
        <w:t xml:space="preserve">emploie </w:t>
      </w:r>
      <w:r w:rsidRPr="003C112A">
        <w:rPr>
          <w:rFonts w:ascii="Century Gothic" w:hAnsi="Century Gothic"/>
          <w:color w:val="555E5E"/>
        </w:rPr>
        <w:t xml:space="preserve">5600 </w:t>
      </w:r>
      <w:r w:rsidR="007C2936">
        <w:rPr>
          <w:rFonts w:ascii="Century Gothic" w:hAnsi="Century Gothic"/>
          <w:color w:val="555E5E"/>
        </w:rPr>
        <w:t>hospitaliers répartis dans 100 sites parisiens, ainsi que des unités à dimension médico-sociale dans le 91 et le 93</w:t>
      </w:r>
      <w:r w:rsidRPr="003C112A">
        <w:rPr>
          <w:rFonts w:ascii="Century Gothic" w:hAnsi="Century Gothic"/>
          <w:color w:val="555E5E"/>
        </w:rPr>
        <w:t xml:space="preserve">. </w:t>
      </w:r>
    </w:p>
    <w:p w:rsidR="008B4822" w:rsidRPr="007C2936" w:rsidRDefault="008B4822" w:rsidP="008B4822">
      <w:pPr>
        <w:spacing w:after="0" w:line="240" w:lineRule="auto"/>
        <w:jc w:val="both"/>
        <w:rPr>
          <w:rStyle w:val="Lienhypertexte"/>
          <w:rFonts w:ascii="Century Gothic" w:hAnsi="Century Gothic"/>
          <w:color w:val="555E5E"/>
          <w:u w:val="none"/>
        </w:rPr>
      </w:pPr>
      <w:r w:rsidRPr="003C112A">
        <w:rPr>
          <w:rFonts w:ascii="Century Gothic" w:hAnsi="Century Gothic"/>
          <w:color w:val="555E5E"/>
        </w:rPr>
        <w:t>Le GHU Paris assure la prise en charge de proximité, de recours et de spécialité des Parisiens dans toutes les disciplines associées à la santé mentale et au cerveau au sein de 170 structures réparties dans la capitale.</w:t>
      </w:r>
      <w:r w:rsidR="007C2936">
        <w:rPr>
          <w:rFonts w:ascii="Century Gothic" w:hAnsi="Century Gothic"/>
          <w:color w:val="555E5E"/>
        </w:rPr>
        <w:t xml:space="preserve">  </w:t>
      </w:r>
      <w:hyperlink r:id="rId10" w:history="1">
        <w:r w:rsidR="007C2936" w:rsidRPr="007C2936">
          <w:rPr>
            <w:rStyle w:val="Lienhypertexte"/>
            <w:rFonts w:ascii="Century Gothic" w:hAnsi="Century Gothic"/>
          </w:rPr>
          <w:t xml:space="preserve">2 ‘ chrono pour connaître </w:t>
        </w:r>
        <w:r w:rsidRPr="007C2936">
          <w:rPr>
            <w:rStyle w:val="Lienhypertexte"/>
            <w:rFonts w:ascii="Century Gothic" w:hAnsi="Century Gothic"/>
          </w:rPr>
          <w:t>le GHU Paris</w:t>
        </w:r>
        <w:r w:rsidR="007C2936" w:rsidRPr="007C2936">
          <w:rPr>
            <w:rStyle w:val="Lienhypertexte"/>
            <w:rFonts w:ascii="Century Gothic" w:hAnsi="Century Gothic"/>
          </w:rPr>
          <w:t xml:space="preserve"> en images animées</w:t>
        </w:r>
        <w:r w:rsidRPr="007C2936">
          <w:rPr>
            <w:rStyle w:val="Lienhypertexte"/>
            <w:rFonts w:ascii="Century Gothic" w:hAnsi="Century Gothic"/>
          </w:rPr>
          <w:t> </w:t>
        </w:r>
      </w:hyperlink>
    </w:p>
    <w:p w:rsidR="008B4822" w:rsidRDefault="00856234" w:rsidP="008B4822">
      <w:pPr>
        <w:spacing w:after="0" w:line="240" w:lineRule="auto"/>
        <w:jc w:val="both"/>
        <w:rPr>
          <w:rStyle w:val="Lienhypertexte"/>
          <w:rFonts w:ascii="Century Gothic" w:hAnsi="Century Gothic"/>
          <w:color w:val="555E5E"/>
        </w:rPr>
      </w:pPr>
      <w:hyperlink r:id="rId11" w:history="1">
        <w:r w:rsidR="007C2936" w:rsidRPr="00FA5A0E">
          <w:rPr>
            <w:rStyle w:val="Lienhypertexte"/>
            <w:rFonts w:ascii="Century Gothic" w:hAnsi="Century Gothic"/>
          </w:rPr>
          <w:t>www.ghu-paris.fr</w:t>
        </w:r>
      </w:hyperlink>
      <w:r w:rsidR="007C2936">
        <w:rPr>
          <w:rStyle w:val="Lienhypertexte"/>
          <w:rFonts w:ascii="Century Gothic" w:hAnsi="Century Gothic"/>
          <w:color w:val="555E5E"/>
        </w:rPr>
        <w:t xml:space="preserve"> / Linkedn </w:t>
      </w:r>
      <w:hyperlink r:id="rId12" w:history="1">
        <w:r w:rsidR="007C2936" w:rsidRPr="007C2936">
          <w:rPr>
            <w:rStyle w:val="Lienhypertexte"/>
            <w:rFonts w:ascii="Century Gothic" w:hAnsi="Century Gothic"/>
          </w:rPr>
          <w:t>Ghu Paris</w:t>
        </w:r>
      </w:hyperlink>
      <w:r w:rsidR="007C2936">
        <w:rPr>
          <w:rStyle w:val="Lienhypertexte"/>
          <w:rFonts w:ascii="Century Gothic" w:hAnsi="Century Gothic"/>
          <w:color w:val="555E5E"/>
        </w:rPr>
        <w:t xml:space="preserve"> / Twitter @GhuParis</w:t>
      </w:r>
    </w:p>
    <w:p w:rsidR="007C2936" w:rsidRPr="007C2936" w:rsidRDefault="007C2936" w:rsidP="008B4822">
      <w:pPr>
        <w:spacing w:after="0" w:line="240" w:lineRule="auto"/>
        <w:jc w:val="both"/>
        <w:rPr>
          <w:rFonts w:ascii="Century Gothic" w:hAnsi="Century Gothic"/>
          <w:color w:val="555E5E"/>
        </w:rPr>
      </w:pPr>
      <w:r w:rsidRPr="007C2936">
        <w:rPr>
          <w:rFonts w:ascii="Century Gothic" w:hAnsi="Century Gothic"/>
          <w:b/>
          <w:color w:val="555E5E"/>
        </w:rPr>
        <w:t>Siège</w:t>
      </w:r>
      <w:r w:rsidRPr="007C2936">
        <w:rPr>
          <w:rFonts w:ascii="Century Gothic" w:hAnsi="Century Gothic"/>
          <w:color w:val="555E5E"/>
        </w:rPr>
        <w:t> : Site Sainte-Anne, 1 rue Cabanis 75014</w:t>
      </w:r>
      <w:r>
        <w:rPr>
          <w:rFonts w:ascii="Century Gothic" w:hAnsi="Century Gothic"/>
          <w:color w:val="555E5E"/>
        </w:rPr>
        <w:t xml:space="preserve"> Paris</w:t>
      </w:r>
    </w:p>
    <w:p w:rsidR="00924BDB" w:rsidRPr="000B2B2E" w:rsidRDefault="00924BDB" w:rsidP="00BF15B4">
      <w:pPr>
        <w:spacing w:after="0" w:line="240" w:lineRule="auto"/>
        <w:rPr>
          <w:rFonts w:ascii="Century Gothic" w:eastAsia="Times New Roman" w:hAnsi="Century Gothic" w:cs="Times New Roman"/>
          <w:b/>
          <w:bCs/>
          <w:sz w:val="8"/>
          <w:szCs w:val="8"/>
          <w:lang w:eastAsia="fr-FR"/>
        </w:rPr>
      </w:pPr>
    </w:p>
    <w:p w:rsidR="00345EC4" w:rsidRDefault="00345EC4" w:rsidP="00BF15B4">
      <w:pPr>
        <w:spacing w:after="0" w:line="240" w:lineRule="auto"/>
        <w:rPr>
          <w:rFonts w:ascii="Century Gothic" w:eastAsia="Times New Roman" w:hAnsi="Century Gothic" w:cs="Times New Roman"/>
          <w:b/>
          <w:bCs/>
          <w:color w:val="008080"/>
          <w:sz w:val="20"/>
          <w:szCs w:val="20"/>
          <w:lang w:eastAsia="fr-FR"/>
        </w:rPr>
      </w:pPr>
    </w:p>
    <w:p w:rsidR="00345EC4" w:rsidRDefault="00345EC4" w:rsidP="00BF15B4">
      <w:pPr>
        <w:spacing w:after="0" w:line="240" w:lineRule="auto"/>
        <w:rPr>
          <w:rFonts w:ascii="Century Gothic" w:eastAsia="Times New Roman" w:hAnsi="Century Gothic" w:cs="Times New Roman"/>
          <w:b/>
          <w:bCs/>
          <w:color w:val="008080"/>
          <w:sz w:val="20"/>
          <w:szCs w:val="20"/>
          <w:lang w:eastAsia="fr-FR"/>
        </w:rPr>
      </w:pPr>
      <w:r>
        <w:rPr>
          <w:rFonts w:ascii="Century Gothic" w:eastAsia="Times New Roman" w:hAnsi="Century Gothic" w:cs="Times New Roman"/>
          <w:b/>
          <w:bCs/>
          <w:color w:val="008080"/>
          <w:sz w:val="20"/>
          <w:szCs w:val="20"/>
          <w:lang w:eastAsia="fr-FR"/>
        </w:rPr>
        <w:t>DESCRIPTION DU SERVICE</w:t>
      </w:r>
    </w:p>
    <w:p w:rsidR="00345EC4" w:rsidRPr="00345EC4" w:rsidRDefault="00345EC4" w:rsidP="00345EC4">
      <w:pPr>
        <w:spacing w:before="100" w:beforeAutospacing="1" w:after="100" w:afterAutospacing="1" w:line="240" w:lineRule="auto"/>
        <w:rPr>
          <w:rFonts w:ascii="Century Gothic" w:hAnsi="Century Gothic"/>
          <w:color w:val="555E5E"/>
        </w:rPr>
      </w:pPr>
      <w:r w:rsidRPr="00345EC4">
        <w:rPr>
          <w:rFonts w:ascii="Century Gothic" w:hAnsi="Century Gothic"/>
          <w:color w:val="555E5E"/>
        </w:rPr>
        <w:t>La CMME (Clinique des Maladies Mentales et de l’Encéphale) est un pôle de psychiatrie hospitalo-universitaire ayant des activités spécialisées dans les troubles du comportement alimentaire, les troubles de l’humeur, la suicidologie, les thérapies comportementales et cognitives, les thérapies à médiations artistiques et l’addictologie avec une unité de sevrage complexe tarifée en T2A.</w:t>
      </w:r>
    </w:p>
    <w:p w:rsidR="00B67AE3" w:rsidRDefault="00B67AE3" w:rsidP="00BF15B4">
      <w:pPr>
        <w:spacing w:after="0" w:line="240" w:lineRule="auto"/>
        <w:rPr>
          <w:rFonts w:ascii="Century Gothic" w:eastAsia="Times New Roman" w:hAnsi="Century Gothic" w:cs="Times New Roman"/>
          <w:b/>
          <w:bCs/>
          <w:color w:val="008080"/>
          <w:sz w:val="20"/>
          <w:szCs w:val="20"/>
          <w:lang w:eastAsia="fr-FR"/>
        </w:rPr>
      </w:pPr>
    </w:p>
    <w:p w:rsidR="00345EC4" w:rsidRDefault="00345EC4" w:rsidP="00BF15B4">
      <w:pPr>
        <w:spacing w:after="0" w:line="240" w:lineRule="auto"/>
        <w:rPr>
          <w:rFonts w:ascii="Century Gothic" w:eastAsia="Times New Roman" w:hAnsi="Century Gothic" w:cs="Times New Roman"/>
          <w:b/>
          <w:bCs/>
          <w:color w:val="008080"/>
          <w:sz w:val="20"/>
          <w:szCs w:val="20"/>
          <w:lang w:eastAsia="fr-FR"/>
        </w:rPr>
      </w:pPr>
    </w:p>
    <w:p w:rsidR="00345EC4" w:rsidRDefault="00345EC4" w:rsidP="00BF15B4">
      <w:pPr>
        <w:spacing w:after="0" w:line="240" w:lineRule="auto"/>
        <w:rPr>
          <w:rFonts w:ascii="Century Gothic" w:eastAsia="Times New Roman" w:hAnsi="Century Gothic" w:cs="Times New Roman"/>
          <w:b/>
          <w:bCs/>
          <w:color w:val="008080"/>
          <w:sz w:val="20"/>
          <w:szCs w:val="20"/>
          <w:lang w:eastAsia="fr-FR"/>
        </w:rPr>
      </w:pPr>
    </w:p>
    <w:p w:rsidR="00345EC4" w:rsidRPr="00345EC4" w:rsidRDefault="00345EC4" w:rsidP="00345EC4">
      <w:pPr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sz w:val="18"/>
          <w:szCs w:val="19"/>
          <w:lang w:eastAsia="fr-FR"/>
        </w:rPr>
      </w:pPr>
    </w:p>
    <w:p w:rsidR="00345EC4" w:rsidRPr="00345EC4" w:rsidRDefault="00345EC4" w:rsidP="00345EC4">
      <w:pPr>
        <w:spacing w:after="0" w:line="240" w:lineRule="auto"/>
        <w:rPr>
          <w:rFonts w:ascii="Century Gothic" w:eastAsia="Times New Roman" w:hAnsi="Century Gothic" w:cs="Times New Roman"/>
          <w:b/>
          <w:bCs/>
          <w:color w:val="008080"/>
          <w:sz w:val="20"/>
          <w:szCs w:val="20"/>
          <w:lang w:eastAsia="fr-FR"/>
        </w:rPr>
      </w:pPr>
      <w:r>
        <w:rPr>
          <w:rFonts w:ascii="Century Gothic" w:eastAsia="Times New Roman" w:hAnsi="Century Gothic" w:cs="Times New Roman"/>
          <w:b/>
          <w:bCs/>
          <w:color w:val="008080"/>
          <w:sz w:val="20"/>
          <w:szCs w:val="20"/>
          <w:lang w:eastAsia="fr-FR"/>
        </w:rPr>
        <w:t>DESCRIPTION DU POSTE</w:t>
      </w:r>
    </w:p>
    <w:p w:rsidR="00345EC4" w:rsidRPr="00345EC4" w:rsidRDefault="00345EC4" w:rsidP="00345EC4">
      <w:pPr>
        <w:spacing w:before="100" w:beforeAutospacing="1" w:after="100" w:afterAutospacing="1" w:line="240" w:lineRule="auto"/>
        <w:rPr>
          <w:rFonts w:ascii="Century Gothic" w:hAnsi="Century Gothic"/>
          <w:color w:val="555E5E"/>
          <w:sz w:val="20"/>
        </w:rPr>
      </w:pPr>
      <w:r w:rsidRPr="00345EC4">
        <w:rPr>
          <w:rFonts w:ascii="Century Gothic" w:hAnsi="Century Gothic"/>
          <w:color w:val="555E5E"/>
          <w:sz w:val="20"/>
        </w:rPr>
        <w:t>Le poste se compose de deux parties :</w:t>
      </w:r>
    </w:p>
    <w:p w:rsidR="00345EC4" w:rsidRDefault="00345EC4" w:rsidP="00345EC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entury Gothic" w:hAnsi="Century Gothic"/>
          <w:color w:val="555E5E"/>
          <w:sz w:val="20"/>
        </w:rPr>
      </w:pPr>
      <w:r w:rsidRPr="00345EC4">
        <w:rPr>
          <w:rFonts w:ascii="Century Gothic" w:hAnsi="Century Gothic"/>
          <w:b/>
          <w:color w:val="555E5E"/>
          <w:sz w:val="20"/>
        </w:rPr>
        <w:t>L’HDJ intensif </w:t>
      </w:r>
      <w:r w:rsidRPr="00345EC4">
        <w:rPr>
          <w:rFonts w:ascii="Century Gothic" w:hAnsi="Century Gothic"/>
          <w:color w:val="555E5E"/>
          <w:sz w:val="20"/>
        </w:rPr>
        <w:t>: nouveau projet du service qui verra le jour en novembre 2020, il s’agit de prendre en charge les soins de 4 patients quotidiennement pendant 12 semaines</w:t>
      </w:r>
    </w:p>
    <w:p w:rsidR="00345EC4" w:rsidRPr="00345EC4" w:rsidRDefault="00345EC4" w:rsidP="00345EC4">
      <w:pPr>
        <w:spacing w:before="100" w:beforeAutospacing="1" w:after="0" w:line="240" w:lineRule="auto"/>
        <w:ind w:left="720"/>
        <w:rPr>
          <w:rFonts w:ascii="Century Gothic" w:hAnsi="Century Gothic"/>
          <w:color w:val="555E5E"/>
          <w:sz w:val="20"/>
        </w:rPr>
      </w:pPr>
    </w:p>
    <w:p w:rsidR="00345EC4" w:rsidRPr="00345EC4" w:rsidRDefault="00345EC4" w:rsidP="00345EC4">
      <w:pPr>
        <w:numPr>
          <w:ilvl w:val="0"/>
          <w:numId w:val="15"/>
        </w:numPr>
        <w:spacing w:after="0" w:line="240" w:lineRule="auto"/>
        <w:rPr>
          <w:rFonts w:ascii="Century Gothic" w:hAnsi="Century Gothic"/>
          <w:color w:val="555E5E"/>
          <w:sz w:val="20"/>
        </w:rPr>
      </w:pPr>
      <w:r w:rsidRPr="00345EC4">
        <w:rPr>
          <w:rFonts w:ascii="Century Gothic" w:hAnsi="Century Gothic"/>
          <w:b/>
          <w:color w:val="555E5E"/>
          <w:sz w:val="20"/>
        </w:rPr>
        <w:t>Psychothérapie</w:t>
      </w:r>
      <w:r w:rsidRPr="00345EC4">
        <w:rPr>
          <w:rFonts w:ascii="Century Gothic" w:hAnsi="Century Gothic"/>
          <w:color w:val="555E5E"/>
          <w:sz w:val="20"/>
        </w:rPr>
        <w:t> : création de nouveaux groupe de Thérapie Comportementale et Cognitive à distance via le numérique</w:t>
      </w:r>
    </w:p>
    <w:p w:rsidR="00B67AE3" w:rsidRPr="00345EC4" w:rsidRDefault="00B67AE3" w:rsidP="00BF15B4">
      <w:pPr>
        <w:spacing w:after="0" w:line="240" w:lineRule="auto"/>
        <w:rPr>
          <w:rFonts w:ascii="Century Gothic" w:eastAsia="Times New Roman" w:hAnsi="Century Gothic" w:cs="Times New Roman"/>
          <w:b/>
          <w:bCs/>
          <w:color w:val="008080"/>
          <w:sz w:val="18"/>
          <w:szCs w:val="20"/>
          <w:lang w:eastAsia="fr-FR"/>
        </w:rPr>
      </w:pPr>
    </w:p>
    <w:p w:rsidR="00345EC4" w:rsidRDefault="00345EC4" w:rsidP="00BF15B4">
      <w:pPr>
        <w:spacing w:after="0" w:line="240" w:lineRule="auto"/>
        <w:rPr>
          <w:rFonts w:ascii="Century Gothic" w:eastAsia="Times New Roman" w:hAnsi="Century Gothic" w:cs="Times New Roman"/>
          <w:b/>
          <w:bCs/>
          <w:color w:val="008080"/>
          <w:sz w:val="20"/>
          <w:szCs w:val="20"/>
          <w:lang w:eastAsia="fr-FR"/>
        </w:rPr>
      </w:pPr>
    </w:p>
    <w:p w:rsidR="00345EC4" w:rsidRDefault="00F77874" w:rsidP="00BF15B4">
      <w:pPr>
        <w:spacing w:after="0" w:line="240" w:lineRule="auto"/>
        <w:rPr>
          <w:rFonts w:ascii="Century Gothic" w:eastAsia="Times New Roman" w:hAnsi="Century Gothic" w:cs="Times New Roman"/>
          <w:b/>
          <w:bCs/>
          <w:color w:val="008080"/>
          <w:sz w:val="20"/>
          <w:szCs w:val="20"/>
          <w:lang w:eastAsia="fr-FR"/>
        </w:rPr>
      </w:pPr>
      <w:r w:rsidRPr="005D2CB9">
        <w:rPr>
          <w:rFonts w:ascii="Century Gothic" w:eastAsia="Times New Roman" w:hAnsi="Century Gothic" w:cs="Times New Roman"/>
          <w:b/>
          <w:bCs/>
          <w:color w:val="008080"/>
          <w:sz w:val="20"/>
          <w:szCs w:val="20"/>
          <w:lang w:eastAsia="fr-FR"/>
        </w:rPr>
        <w:t>MISSIONS</w:t>
      </w:r>
    </w:p>
    <w:p w:rsidR="00345EC4" w:rsidRPr="00345EC4" w:rsidRDefault="00345EC4" w:rsidP="00345EC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entury Gothic" w:hAnsi="Century Gothic"/>
          <w:color w:val="555E5E"/>
          <w:sz w:val="20"/>
        </w:rPr>
      </w:pPr>
      <w:r w:rsidRPr="00345EC4">
        <w:rPr>
          <w:rFonts w:ascii="Century Gothic" w:hAnsi="Century Gothic"/>
          <w:color w:val="555E5E"/>
          <w:sz w:val="20"/>
        </w:rPr>
        <w:t>Accueil et prise en charge des patients</w:t>
      </w:r>
    </w:p>
    <w:p w:rsidR="00345EC4" w:rsidRPr="00345EC4" w:rsidRDefault="00345EC4" w:rsidP="00345EC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entury Gothic" w:hAnsi="Century Gothic"/>
          <w:color w:val="555E5E"/>
          <w:sz w:val="20"/>
        </w:rPr>
      </w:pPr>
      <w:r w:rsidRPr="00345EC4">
        <w:rPr>
          <w:rFonts w:ascii="Century Gothic" w:hAnsi="Century Gothic"/>
          <w:color w:val="555E5E"/>
          <w:sz w:val="20"/>
        </w:rPr>
        <w:t xml:space="preserve">Gestion et planification de groupe à distance </w:t>
      </w:r>
    </w:p>
    <w:p w:rsidR="00345EC4" w:rsidRPr="00345EC4" w:rsidRDefault="00345EC4" w:rsidP="00345EC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entury Gothic" w:hAnsi="Century Gothic"/>
          <w:color w:val="555E5E"/>
          <w:sz w:val="20"/>
        </w:rPr>
      </w:pPr>
      <w:r w:rsidRPr="00345EC4">
        <w:rPr>
          <w:rFonts w:ascii="Century Gothic" w:hAnsi="Century Gothic"/>
          <w:color w:val="555E5E"/>
          <w:sz w:val="20"/>
        </w:rPr>
        <w:t>Gestion des entrées et sorties des patients</w:t>
      </w:r>
    </w:p>
    <w:p w:rsidR="00345EC4" w:rsidRPr="00345EC4" w:rsidRDefault="00345EC4" w:rsidP="00345EC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entury Gothic" w:hAnsi="Century Gothic"/>
          <w:color w:val="555E5E"/>
          <w:sz w:val="20"/>
        </w:rPr>
      </w:pPr>
      <w:r w:rsidRPr="00345EC4">
        <w:rPr>
          <w:rFonts w:ascii="Century Gothic" w:hAnsi="Century Gothic"/>
          <w:color w:val="555E5E"/>
          <w:sz w:val="20"/>
        </w:rPr>
        <w:t>Suivi administratif du dossier patient (création et enregistrement sur logiciel Cortexte)</w:t>
      </w:r>
    </w:p>
    <w:p w:rsidR="00345EC4" w:rsidRPr="00345EC4" w:rsidRDefault="00345EC4" w:rsidP="00345EC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entury Gothic" w:hAnsi="Century Gothic"/>
          <w:color w:val="555E5E"/>
          <w:sz w:val="20"/>
        </w:rPr>
      </w:pPr>
      <w:r w:rsidRPr="00345EC4">
        <w:rPr>
          <w:rFonts w:ascii="Century Gothic" w:hAnsi="Century Gothic"/>
          <w:color w:val="555E5E"/>
          <w:sz w:val="20"/>
        </w:rPr>
        <w:t>Gestion des appels téléphoniques de l’unité</w:t>
      </w:r>
    </w:p>
    <w:p w:rsidR="00345EC4" w:rsidRPr="00345EC4" w:rsidRDefault="00345EC4" w:rsidP="00345EC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entury Gothic" w:hAnsi="Century Gothic"/>
          <w:color w:val="555E5E"/>
          <w:sz w:val="20"/>
        </w:rPr>
      </w:pPr>
      <w:r w:rsidRPr="00345EC4">
        <w:rPr>
          <w:rFonts w:ascii="Century Gothic" w:hAnsi="Century Gothic"/>
          <w:color w:val="555E5E"/>
          <w:sz w:val="20"/>
        </w:rPr>
        <w:t>Prises de RDV</w:t>
      </w:r>
    </w:p>
    <w:p w:rsidR="00345EC4" w:rsidRPr="00345EC4" w:rsidRDefault="00345EC4" w:rsidP="00345EC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entury Gothic" w:hAnsi="Century Gothic"/>
          <w:color w:val="555E5E"/>
          <w:sz w:val="20"/>
        </w:rPr>
      </w:pPr>
      <w:r w:rsidRPr="00345EC4">
        <w:rPr>
          <w:rFonts w:ascii="Century Gothic" w:hAnsi="Century Gothic"/>
          <w:color w:val="555E5E"/>
          <w:sz w:val="20"/>
        </w:rPr>
        <w:t>Participation aux réunions de concertation pluridisciplinaires</w:t>
      </w:r>
    </w:p>
    <w:p w:rsidR="00345EC4" w:rsidRPr="00345EC4" w:rsidRDefault="00345EC4" w:rsidP="00345EC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entury Gothic" w:hAnsi="Century Gothic"/>
          <w:color w:val="555E5E"/>
          <w:sz w:val="20"/>
        </w:rPr>
      </w:pPr>
      <w:r w:rsidRPr="00345EC4">
        <w:rPr>
          <w:rFonts w:ascii="Century Gothic" w:hAnsi="Century Gothic"/>
          <w:color w:val="555E5E"/>
          <w:sz w:val="20"/>
        </w:rPr>
        <w:t>Enrichissement, relecture, mise en forme et envoi du compte-rendu d’hospitalisation</w:t>
      </w:r>
    </w:p>
    <w:p w:rsidR="00345EC4" w:rsidRPr="00345EC4" w:rsidRDefault="00345EC4" w:rsidP="00345EC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entury Gothic" w:hAnsi="Century Gothic"/>
          <w:color w:val="555E5E"/>
          <w:sz w:val="20"/>
        </w:rPr>
      </w:pPr>
      <w:r w:rsidRPr="00345EC4">
        <w:rPr>
          <w:rFonts w:ascii="Century Gothic" w:hAnsi="Century Gothic"/>
          <w:color w:val="555E5E"/>
          <w:sz w:val="20"/>
        </w:rPr>
        <w:t>Numérisation des éléments du dossier patient</w:t>
      </w:r>
    </w:p>
    <w:p w:rsidR="00345EC4" w:rsidRPr="00345EC4" w:rsidRDefault="00345EC4" w:rsidP="00345EC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entury Gothic" w:hAnsi="Century Gothic"/>
          <w:color w:val="555E5E"/>
          <w:sz w:val="20"/>
        </w:rPr>
      </w:pPr>
      <w:r w:rsidRPr="00345EC4">
        <w:rPr>
          <w:rFonts w:ascii="Century Gothic" w:hAnsi="Century Gothic"/>
          <w:color w:val="555E5E"/>
          <w:sz w:val="20"/>
        </w:rPr>
        <w:t>Classement et archivage</w:t>
      </w:r>
    </w:p>
    <w:p w:rsidR="00345EC4" w:rsidRPr="00345EC4" w:rsidRDefault="00345EC4" w:rsidP="00345EC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entury Gothic" w:hAnsi="Century Gothic"/>
          <w:color w:val="555E5E"/>
          <w:sz w:val="20"/>
        </w:rPr>
      </w:pPr>
      <w:r w:rsidRPr="00345EC4">
        <w:rPr>
          <w:rFonts w:ascii="Century Gothic" w:hAnsi="Century Gothic"/>
          <w:color w:val="555E5E"/>
          <w:sz w:val="20"/>
        </w:rPr>
        <w:t>Saisie, gestion et planification de convocation sur Cortexte</w:t>
      </w:r>
    </w:p>
    <w:p w:rsidR="00345EC4" w:rsidRPr="00345EC4" w:rsidRDefault="00345EC4" w:rsidP="00345EC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entury Gothic" w:hAnsi="Century Gothic"/>
          <w:color w:val="555E5E"/>
          <w:sz w:val="20"/>
        </w:rPr>
      </w:pPr>
      <w:r w:rsidRPr="00345EC4">
        <w:rPr>
          <w:rFonts w:ascii="Century Gothic" w:hAnsi="Century Gothic"/>
          <w:color w:val="555E5E"/>
          <w:sz w:val="20"/>
        </w:rPr>
        <w:t>Classement des examens biologiques et médicaux pour intégrer les résultats dans le dossier patient</w:t>
      </w:r>
    </w:p>
    <w:p w:rsidR="00345EC4" w:rsidRPr="00345EC4" w:rsidRDefault="00345EC4" w:rsidP="00345EC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entury Gothic" w:hAnsi="Century Gothic"/>
          <w:color w:val="555E5E"/>
          <w:sz w:val="20"/>
        </w:rPr>
      </w:pPr>
      <w:r w:rsidRPr="00345EC4">
        <w:rPr>
          <w:rFonts w:ascii="Century Gothic" w:hAnsi="Century Gothic"/>
          <w:color w:val="555E5E"/>
          <w:sz w:val="20"/>
        </w:rPr>
        <w:t>Activités ponctuelles et/ou spécifiques (liste non exhaustive)</w:t>
      </w:r>
    </w:p>
    <w:p w:rsidR="00345EC4" w:rsidRPr="00345EC4" w:rsidRDefault="00345EC4" w:rsidP="00345EC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entury Gothic" w:hAnsi="Century Gothic"/>
          <w:color w:val="555E5E"/>
          <w:sz w:val="20"/>
        </w:rPr>
      </w:pPr>
      <w:r w:rsidRPr="00345EC4">
        <w:rPr>
          <w:rFonts w:ascii="Century Gothic" w:hAnsi="Century Gothic"/>
          <w:color w:val="555E5E"/>
          <w:sz w:val="20"/>
        </w:rPr>
        <w:t>Frappe de courriers médicaux</w:t>
      </w:r>
    </w:p>
    <w:p w:rsidR="00345EC4" w:rsidRPr="00345EC4" w:rsidRDefault="00345EC4" w:rsidP="00345EC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entury Gothic" w:hAnsi="Century Gothic"/>
          <w:color w:val="555E5E"/>
          <w:sz w:val="20"/>
        </w:rPr>
      </w:pPr>
      <w:r w:rsidRPr="00345EC4">
        <w:rPr>
          <w:rFonts w:ascii="Century Gothic" w:hAnsi="Century Gothic"/>
          <w:color w:val="555E5E"/>
          <w:sz w:val="20"/>
        </w:rPr>
        <w:t>Participation aux renforts des absences d’autres secrétaires médicaux et de l’accueil si besoin</w:t>
      </w:r>
    </w:p>
    <w:p w:rsidR="009E6C85" w:rsidRPr="00345EC4" w:rsidRDefault="009E6C85" w:rsidP="009E6C85">
      <w:pPr>
        <w:spacing w:after="0" w:line="240" w:lineRule="auto"/>
        <w:rPr>
          <w:rFonts w:ascii="Century Gothic" w:eastAsia="Times New Roman" w:hAnsi="Century Gothic" w:cs="Times New Roman"/>
          <w:sz w:val="16"/>
          <w:szCs w:val="18"/>
          <w:lang w:eastAsia="fr-FR"/>
        </w:rPr>
      </w:pPr>
    </w:p>
    <w:p w:rsidR="000B2B2E" w:rsidRPr="00345EC4" w:rsidRDefault="00B67AE3" w:rsidP="009E6C85">
      <w:pPr>
        <w:spacing w:after="0" w:line="240" w:lineRule="auto"/>
        <w:rPr>
          <w:rFonts w:ascii="Century Gothic" w:eastAsia="Times New Roman" w:hAnsi="Century Gothic" w:cs="Times New Roman"/>
          <w:b/>
          <w:bCs/>
          <w:color w:val="008080"/>
          <w:sz w:val="20"/>
          <w:szCs w:val="20"/>
          <w:lang w:eastAsia="fr-FR"/>
        </w:rPr>
      </w:pPr>
      <w:r w:rsidRPr="00B67AE3">
        <w:rPr>
          <w:rFonts w:ascii="Century Gothic" w:eastAsia="Times New Roman" w:hAnsi="Century Gothic" w:cs="Times New Roman"/>
          <w:b/>
          <w:bCs/>
          <w:color w:val="008080"/>
          <w:sz w:val="20"/>
          <w:szCs w:val="20"/>
          <w:lang w:eastAsia="fr-FR"/>
        </w:rPr>
        <w:t xml:space="preserve">PROFIL </w:t>
      </w:r>
    </w:p>
    <w:p w:rsidR="00345EC4" w:rsidRPr="00345EC4" w:rsidRDefault="00345EC4" w:rsidP="00345EC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entury Gothic" w:hAnsi="Century Gothic"/>
          <w:color w:val="555E5E"/>
          <w:sz w:val="20"/>
        </w:rPr>
      </w:pPr>
      <w:r w:rsidRPr="00345EC4">
        <w:rPr>
          <w:rFonts w:ascii="Century Gothic" w:hAnsi="Century Gothic"/>
          <w:color w:val="555E5E"/>
          <w:sz w:val="20"/>
        </w:rPr>
        <w:t>BAC à BAC+2 requis dans le domaine de l’assistanat administratif</w:t>
      </w:r>
    </w:p>
    <w:p w:rsidR="00345EC4" w:rsidRPr="00345EC4" w:rsidRDefault="00345EC4" w:rsidP="00345EC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entury Gothic" w:hAnsi="Century Gothic"/>
          <w:color w:val="555E5E"/>
          <w:sz w:val="20"/>
        </w:rPr>
      </w:pPr>
      <w:r w:rsidRPr="00345EC4">
        <w:rPr>
          <w:rFonts w:ascii="Century Gothic" w:hAnsi="Century Gothic"/>
          <w:color w:val="555E5E"/>
          <w:sz w:val="20"/>
        </w:rPr>
        <w:t xml:space="preserve">Connaissances </w:t>
      </w:r>
      <w:r>
        <w:rPr>
          <w:rFonts w:ascii="Century Gothic" w:hAnsi="Century Gothic"/>
          <w:color w:val="555E5E"/>
          <w:sz w:val="20"/>
        </w:rPr>
        <w:t xml:space="preserve">et expérience en secrétariat et </w:t>
      </w:r>
      <w:r w:rsidRPr="00345EC4">
        <w:rPr>
          <w:rFonts w:ascii="Century Gothic" w:hAnsi="Century Gothic"/>
          <w:color w:val="555E5E"/>
          <w:sz w:val="20"/>
        </w:rPr>
        <w:t>sur le fonctionnement d’un établissement public de santé</w:t>
      </w:r>
    </w:p>
    <w:p w:rsidR="00345EC4" w:rsidRPr="00345EC4" w:rsidRDefault="00345EC4" w:rsidP="00345EC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entury Gothic" w:hAnsi="Century Gothic"/>
          <w:color w:val="555E5E"/>
          <w:sz w:val="20"/>
        </w:rPr>
      </w:pPr>
      <w:r w:rsidRPr="00345EC4">
        <w:rPr>
          <w:rFonts w:ascii="Century Gothic" w:hAnsi="Century Gothic"/>
          <w:color w:val="555E5E"/>
          <w:sz w:val="20"/>
        </w:rPr>
        <w:t>Notions relatives à la fonction publique hospitalière</w:t>
      </w:r>
    </w:p>
    <w:p w:rsidR="001E1D93" w:rsidRPr="000B2B2E" w:rsidRDefault="001E1D93" w:rsidP="001E1D93">
      <w:pPr>
        <w:pStyle w:val="Paragraphedeliste"/>
        <w:spacing w:after="0" w:line="240" w:lineRule="auto"/>
        <w:rPr>
          <w:rFonts w:ascii="Century Gothic" w:eastAsia="Times New Roman" w:hAnsi="Century Gothic" w:cs="Times New Roman"/>
          <w:sz w:val="18"/>
          <w:szCs w:val="18"/>
          <w:lang w:eastAsia="fr-FR"/>
        </w:rPr>
      </w:pPr>
    </w:p>
    <w:p w:rsidR="001E1D93" w:rsidRPr="000B2B2E" w:rsidRDefault="001E1D93" w:rsidP="001E1D93">
      <w:pPr>
        <w:spacing w:after="0" w:line="240" w:lineRule="auto"/>
        <w:rPr>
          <w:rFonts w:ascii="Century Gothic" w:eastAsia="Times New Roman" w:hAnsi="Century Gothic" w:cs="Times New Roman"/>
          <w:sz w:val="18"/>
          <w:szCs w:val="18"/>
          <w:lang w:eastAsia="fr-FR"/>
        </w:rPr>
      </w:pPr>
      <w:r w:rsidRPr="000B2B2E">
        <w:rPr>
          <w:rFonts w:ascii="Century Gothic" w:eastAsia="Times New Roman" w:hAnsi="Century Gothic" w:cs="Times New Roman"/>
          <w:sz w:val="18"/>
          <w:szCs w:val="18"/>
          <w:lang w:eastAsia="fr-FR"/>
        </w:rPr>
        <w:t xml:space="preserve"> </w:t>
      </w:r>
    </w:p>
    <w:sectPr w:rsidR="001E1D93" w:rsidRPr="000B2B2E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6234" w:rsidRDefault="00856234" w:rsidP="003C0AE0">
      <w:pPr>
        <w:spacing w:after="0" w:line="240" w:lineRule="auto"/>
      </w:pPr>
      <w:r>
        <w:separator/>
      </w:r>
    </w:p>
  </w:endnote>
  <w:endnote w:type="continuationSeparator" w:id="0">
    <w:p w:rsidR="00856234" w:rsidRDefault="00856234" w:rsidP="003C0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5C0" w:rsidRDefault="008B4822" w:rsidP="00A725C0">
    <w:pPr>
      <w:pStyle w:val="Pieddepage"/>
    </w:pPr>
    <w:r w:rsidRPr="00300417">
      <w:rPr>
        <w:rFonts w:ascii="Century Gothic" w:hAnsi="Century Gothic"/>
        <w:b/>
        <w:noProof/>
        <w:lang w:eastAsia="fr-FR"/>
      </w:rPr>
      <w:drawing>
        <wp:anchor distT="0" distB="0" distL="114300" distR="114300" simplePos="0" relativeHeight="251662336" behindDoc="0" locked="0" layoutInCell="1" allowOverlap="1" wp14:anchorId="5731E911" wp14:editId="30C71D39">
          <wp:simplePos x="0" y="0"/>
          <wp:positionH relativeFrom="margin">
            <wp:posOffset>-443865</wp:posOffset>
          </wp:positionH>
          <wp:positionV relativeFrom="paragraph">
            <wp:posOffset>-476250</wp:posOffset>
          </wp:positionV>
          <wp:extent cx="6699584" cy="247650"/>
          <wp:effectExtent l="0" t="0" r="6350" b="0"/>
          <wp:wrapSquare wrapText="bothSides"/>
          <wp:docPr id="6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9584" cy="247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4384" behindDoc="0" locked="0" layoutInCell="1" allowOverlap="1" wp14:anchorId="0D8EE580" wp14:editId="3E072782">
          <wp:simplePos x="0" y="0"/>
          <wp:positionH relativeFrom="margin">
            <wp:posOffset>-400050</wp:posOffset>
          </wp:positionH>
          <wp:positionV relativeFrom="paragraph">
            <wp:posOffset>-264160</wp:posOffset>
          </wp:positionV>
          <wp:extent cx="6405843" cy="1057275"/>
          <wp:effectExtent l="0" t="0" r="0" b="0"/>
          <wp:wrapSquare wrapText="bothSides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739" t="45698" r="54200" b="37227"/>
                  <a:stretch/>
                </pic:blipFill>
                <pic:spPr bwMode="auto">
                  <a:xfrm>
                    <a:off x="0" y="0"/>
                    <a:ext cx="6405843" cy="1057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25C0" w:rsidRDefault="00B67AE3">
    <w:pPr>
      <w:pStyle w:val="Pieddepage"/>
    </w:pP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414E4C2" wp14:editId="6098DAFD">
              <wp:simplePos x="0" y="0"/>
              <wp:positionH relativeFrom="column">
                <wp:posOffset>2979420</wp:posOffset>
              </wp:positionH>
              <wp:positionV relativeFrom="paragraph">
                <wp:posOffset>13335</wp:posOffset>
              </wp:positionV>
              <wp:extent cx="2360930" cy="739140"/>
              <wp:effectExtent l="0" t="0" r="0" b="381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739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725C0" w:rsidRDefault="00A725C0" w:rsidP="00A725C0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color w:val="A6A6A6" w:themeColor="background1" w:themeShade="A6"/>
                              <w:sz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A6A6A6" w:themeColor="background1" w:themeShade="A6"/>
                              <w:sz w:val="16"/>
                            </w:rPr>
                            <w:t>GHU Paris psychiatrie &amp; neurosciences</w:t>
                          </w:r>
                        </w:p>
                        <w:p w:rsidR="00A725C0" w:rsidRDefault="00A725C0" w:rsidP="00A725C0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color w:val="A6A6A6" w:themeColor="background1" w:themeShade="A6"/>
                              <w:sz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A6A6A6" w:themeColor="background1" w:themeShade="A6"/>
                              <w:sz w:val="16"/>
                            </w:rPr>
                            <w:t>1 rue Cabanis, 75014 Paris</w:t>
                          </w:r>
                        </w:p>
                        <w:p w:rsidR="00A725C0" w:rsidRDefault="00856234" w:rsidP="00B67AE3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color w:val="A6A6A6" w:themeColor="background1" w:themeShade="A6"/>
                              <w:sz w:val="16"/>
                            </w:rPr>
                          </w:pPr>
                          <w:hyperlink r:id="rId3" w:history="1">
                            <w:r w:rsidR="00B67AE3" w:rsidRPr="00510C41">
                              <w:rPr>
                                <w:rStyle w:val="Lienhypertexte"/>
                                <w:rFonts w:ascii="Century Gothic" w:hAnsi="Century Gothic"/>
                                <w:sz w:val="16"/>
                              </w:rPr>
                              <w:t>www.ghu-paris.fr</w:t>
                            </w:r>
                          </w:hyperlink>
                          <w:r w:rsidR="00B67AE3">
                            <w:rPr>
                              <w:rFonts w:ascii="Century Gothic" w:hAnsi="Century Gothic"/>
                              <w:color w:val="A6A6A6" w:themeColor="background1" w:themeShade="A6"/>
                              <w:sz w:val="16"/>
                            </w:rPr>
                            <w:t xml:space="preserve"> </w:t>
                          </w:r>
                          <w:r w:rsidR="00A725C0">
                            <w:rPr>
                              <w:rFonts w:ascii="Century Gothic" w:hAnsi="Century Gothic"/>
                              <w:color w:val="A6A6A6" w:themeColor="background1" w:themeShade="A6"/>
                              <w:sz w:val="16"/>
                            </w:rPr>
                            <w:br/>
                            <w:t xml:space="preserve"> </w:t>
                          </w:r>
                        </w:p>
                        <w:p w:rsidR="00A725C0" w:rsidRDefault="00A725C0" w:rsidP="00A725C0">
                          <w:pPr>
                            <w:rPr>
                              <w:rFonts w:ascii="Century Gothic" w:hAnsi="Century Gothic"/>
                              <w:color w:val="A6A6A6" w:themeColor="background1" w:themeShade="A6"/>
                              <w:sz w:val="16"/>
                            </w:rPr>
                          </w:pPr>
                        </w:p>
                        <w:p w:rsidR="00A725C0" w:rsidRDefault="00A725C0" w:rsidP="00A725C0">
                          <w:pPr>
                            <w:rPr>
                              <w:rFonts w:ascii="Century Gothic" w:hAnsi="Century Gothic"/>
                              <w:color w:val="A6A6A6" w:themeColor="background1" w:themeShade="A6"/>
                              <w:sz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A6A6A6" w:themeColor="background1" w:themeShade="A6"/>
                              <w:sz w:val="16"/>
                            </w:rPr>
                            <w:br/>
                            <w:t xml:space="preserve"> </w:t>
                          </w:r>
                        </w:p>
                        <w:p w:rsidR="00A725C0" w:rsidRPr="00A72492" w:rsidRDefault="00A725C0" w:rsidP="00A725C0">
                          <w:pPr>
                            <w:rPr>
                              <w:rFonts w:ascii="Century Gothic" w:hAnsi="Century Gothic"/>
                              <w:color w:val="A6A6A6" w:themeColor="background1" w:themeShade="A6"/>
                              <w:sz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A6A6A6" w:themeColor="background1" w:themeShade="A6"/>
                              <w:sz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4E4C2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34.6pt;margin-top:1.05pt;width:185.9pt;height:58.2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" stroked="f">
              <v:textbox>
                <w:txbxContent>
                  <w:p w:rsidR="00A725C0" w:rsidRDefault="00A725C0" w:rsidP="00A725C0">
                    <w:pPr>
                      <w:spacing w:after="0" w:line="240" w:lineRule="auto"/>
                      <w:rPr>
                        <w:rFonts w:ascii="Century Gothic" w:hAnsi="Century Gothic"/>
                        <w:color w:val="A6A6A6" w:themeColor="background1" w:themeShade="A6"/>
                        <w:sz w:val="16"/>
                      </w:rPr>
                    </w:pPr>
                    <w:r>
                      <w:rPr>
                        <w:rFonts w:ascii="Century Gothic" w:hAnsi="Century Gothic"/>
                        <w:color w:val="A6A6A6" w:themeColor="background1" w:themeShade="A6"/>
                        <w:sz w:val="16"/>
                      </w:rPr>
                      <w:t>GHU Paris psychiatrie &amp; neurosciences</w:t>
                    </w:r>
                  </w:p>
                  <w:p w:rsidR="00A725C0" w:rsidRDefault="00A725C0" w:rsidP="00A725C0">
                    <w:pPr>
                      <w:spacing w:after="0" w:line="240" w:lineRule="auto"/>
                      <w:rPr>
                        <w:rFonts w:ascii="Century Gothic" w:hAnsi="Century Gothic"/>
                        <w:color w:val="A6A6A6" w:themeColor="background1" w:themeShade="A6"/>
                        <w:sz w:val="16"/>
                      </w:rPr>
                    </w:pPr>
                    <w:r>
                      <w:rPr>
                        <w:rFonts w:ascii="Century Gothic" w:hAnsi="Century Gothic"/>
                        <w:color w:val="A6A6A6" w:themeColor="background1" w:themeShade="A6"/>
                        <w:sz w:val="16"/>
                      </w:rPr>
                      <w:t>1 rue Cabanis, 75014 Paris</w:t>
                    </w:r>
                  </w:p>
                  <w:p w:rsidR="00A725C0" w:rsidRDefault="00C821E3" w:rsidP="00B67AE3">
                    <w:pPr>
                      <w:spacing w:after="0" w:line="240" w:lineRule="auto"/>
                      <w:rPr>
                        <w:rFonts w:ascii="Century Gothic" w:hAnsi="Century Gothic"/>
                        <w:color w:val="A6A6A6" w:themeColor="background1" w:themeShade="A6"/>
                        <w:sz w:val="16"/>
                      </w:rPr>
                    </w:pPr>
                    <w:hyperlink r:id="rId4" w:history="1">
                      <w:r w:rsidR="00B67AE3" w:rsidRPr="00510C41">
                        <w:rPr>
                          <w:rStyle w:val="Lienhypertexte"/>
                          <w:rFonts w:ascii="Century Gothic" w:hAnsi="Century Gothic"/>
                          <w:sz w:val="16"/>
                        </w:rPr>
                        <w:t>www.ghu-paris.fr</w:t>
                      </w:r>
                    </w:hyperlink>
                    <w:r w:rsidR="00B67AE3">
                      <w:rPr>
                        <w:rFonts w:ascii="Century Gothic" w:hAnsi="Century Gothic"/>
                        <w:color w:val="A6A6A6" w:themeColor="background1" w:themeShade="A6"/>
                        <w:sz w:val="16"/>
                      </w:rPr>
                      <w:t xml:space="preserve"> </w:t>
                    </w:r>
                    <w:r w:rsidR="00A725C0">
                      <w:rPr>
                        <w:rFonts w:ascii="Century Gothic" w:hAnsi="Century Gothic"/>
                        <w:color w:val="A6A6A6" w:themeColor="background1" w:themeShade="A6"/>
                        <w:sz w:val="16"/>
                      </w:rPr>
                      <w:br/>
                      <w:t xml:space="preserve"> </w:t>
                    </w:r>
                  </w:p>
                  <w:p w:rsidR="00A725C0" w:rsidRDefault="00A725C0" w:rsidP="00A725C0">
                    <w:pPr>
                      <w:rPr>
                        <w:rFonts w:ascii="Century Gothic" w:hAnsi="Century Gothic"/>
                        <w:color w:val="A6A6A6" w:themeColor="background1" w:themeShade="A6"/>
                        <w:sz w:val="16"/>
                      </w:rPr>
                    </w:pPr>
                  </w:p>
                  <w:p w:rsidR="00A725C0" w:rsidRDefault="00A725C0" w:rsidP="00A725C0">
                    <w:pPr>
                      <w:rPr>
                        <w:rFonts w:ascii="Century Gothic" w:hAnsi="Century Gothic"/>
                        <w:color w:val="A6A6A6" w:themeColor="background1" w:themeShade="A6"/>
                        <w:sz w:val="16"/>
                      </w:rPr>
                    </w:pPr>
                    <w:r>
                      <w:rPr>
                        <w:rFonts w:ascii="Century Gothic" w:hAnsi="Century Gothic"/>
                        <w:color w:val="A6A6A6" w:themeColor="background1" w:themeShade="A6"/>
                        <w:sz w:val="16"/>
                      </w:rPr>
                      <w:br/>
                      <w:t xml:space="preserve"> </w:t>
                    </w:r>
                  </w:p>
                  <w:p w:rsidR="00A725C0" w:rsidRPr="00A72492" w:rsidRDefault="00A725C0" w:rsidP="00A725C0">
                    <w:pPr>
                      <w:rPr>
                        <w:rFonts w:ascii="Century Gothic" w:hAnsi="Century Gothic"/>
                        <w:color w:val="A6A6A6" w:themeColor="background1" w:themeShade="A6"/>
                        <w:sz w:val="16"/>
                      </w:rPr>
                    </w:pPr>
                    <w:r>
                      <w:rPr>
                        <w:rFonts w:ascii="Century Gothic" w:hAnsi="Century Gothic"/>
                        <w:color w:val="A6A6A6" w:themeColor="background1" w:themeShade="A6"/>
                        <w:sz w:val="16"/>
                      </w:rPr>
                      <w:t>1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Century Gothic" w:hAnsi="Century Gothic"/>
        <w:caps/>
        <w:noProof/>
        <w:color w:val="404040" w:themeColor="text1" w:themeTint="BF"/>
        <w:sz w:val="32"/>
        <w:lang w:eastAsia="fr-FR"/>
      </w:rPr>
      <w:drawing>
        <wp:anchor distT="0" distB="0" distL="114300" distR="114300" simplePos="0" relativeHeight="251659264" behindDoc="1" locked="0" layoutInCell="1" allowOverlap="1" wp14:anchorId="63160721" wp14:editId="5F1C7A6B">
          <wp:simplePos x="0" y="0"/>
          <wp:positionH relativeFrom="column">
            <wp:posOffset>1566545</wp:posOffset>
          </wp:positionH>
          <wp:positionV relativeFrom="paragraph">
            <wp:posOffset>36830</wp:posOffset>
          </wp:positionV>
          <wp:extent cx="1335405" cy="380365"/>
          <wp:effectExtent l="0" t="0" r="0" b="635"/>
          <wp:wrapTight wrapText="bothSides">
            <wp:wrapPolygon edited="0">
              <wp:start x="2773" y="0"/>
              <wp:lineTo x="1233" y="2164"/>
              <wp:lineTo x="0" y="9736"/>
              <wp:lineTo x="0" y="20554"/>
              <wp:lineTo x="3081" y="20554"/>
              <wp:lineTo x="21261" y="20554"/>
              <wp:lineTo x="21261" y="0"/>
              <wp:lineTo x="2773" y="0"/>
            </wp:wrapPolygon>
          </wp:wrapTight>
          <wp:docPr id="44" name="Imag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logo ghu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5405" cy="380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25C0" w:rsidRDefault="00A725C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6234" w:rsidRDefault="00856234" w:rsidP="003C0AE0">
      <w:pPr>
        <w:spacing w:after="0" w:line="240" w:lineRule="auto"/>
      </w:pPr>
      <w:r>
        <w:separator/>
      </w:r>
    </w:p>
  </w:footnote>
  <w:footnote w:type="continuationSeparator" w:id="0">
    <w:p w:rsidR="00856234" w:rsidRDefault="00856234" w:rsidP="003C0A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07346"/>
    <w:multiLevelType w:val="multilevel"/>
    <w:tmpl w:val="15501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FA4E71"/>
    <w:multiLevelType w:val="multilevel"/>
    <w:tmpl w:val="0AEE9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507507"/>
    <w:multiLevelType w:val="hybridMultilevel"/>
    <w:tmpl w:val="B134C3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D1348C"/>
    <w:multiLevelType w:val="multilevel"/>
    <w:tmpl w:val="17685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7A5B4D"/>
    <w:multiLevelType w:val="multilevel"/>
    <w:tmpl w:val="855C8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DB12A0"/>
    <w:multiLevelType w:val="hybridMultilevel"/>
    <w:tmpl w:val="C28647E2"/>
    <w:lvl w:ilvl="0" w:tplc="4CB8A314">
      <w:start w:val="2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374CF6"/>
    <w:multiLevelType w:val="multilevel"/>
    <w:tmpl w:val="86887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D7578A"/>
    <w:multiLevelType w:val="multilevel"/>
    <w:tmpl w:val="1E8C4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8D5B44"/>
    <w:multiLevelType w:val="hybridMultilevel"/>
    <w:tmpl w:val="EC4A8D66"/>
    <w:lvl w:ilvl="0" w:tplc="31AE59AE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D134A"/>
    <w:multiLevelType w:val="multilevel"/>
    <w:tmpl w:val="855C8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D74393"/>
    <w:multiLevelType w:val="hybridMultilevel"/>
    <w:tmpl w:val="AC7201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AD0131"/>
    <w:multiLevelType w:val="hybridMultilevel"/>
    <w:tmpl w:val="C478B5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810479"/>
    <w:multiLevelType w:val="hybridMultilevel"/>
    <w:tmpl w:val="FC980EFE"/>
    <w:lvl w:ilvl="0" w:tplc="040C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3" w15:restartNumberingAfterBreak="0">
    <w:nsid w:val="638A78FD"/>
    <w:multiLevelType w:val="multilevel"/>
    <w:tmpl w:val="94E6A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7B0014"/>
    <w:multiLevelType w:val="hybridMultilevel"/>
    <w:tmpl w:val="60E6CA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863BE5"/>
    <w:multiLevelType w:val="multilevel"/>
    <w:tmpl w:val="DB805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5"/>
  </w:num>
  <w:num w:numId="3">
    <w:abstractNumId w:val="13"/>
  </w:num>
  <w:num w:numId="4">
    <w:abstractNumId w:val="1"/>
  </w:num>
  <w:num w:numId="5">
    <w:abstractNumId w:val="0"/>
  </w:num>
  <w:num w:numId="6">
    <w:abstractNumId w:val="3"/>
  </w:num>
  <w:num w:numId="7">
    <w:abstractNumId w:val="6"/>
  </w:num>
  <w:num w:numId="8">
    <w:abstractNumId w:val="4"/>
  </w:num>
  <w:num w:numId="9">
    <w:abstractNumId w:val="11"/>
  </w:num>
  <w:num w:numId="10">
    <w:abstractNumId w:val="10"/>
  </w:num>
  <w:num w:numId="11">
    <w:abstractNumId w:val="2"/>
  </w:num>
  <w:num w:numId="12">
    <w:abstractNumId w:val="14"/>
  </w:num>
  <w:num w:numId="13">
    <w:abstractNumId w:val="12"/>
  </w:num>
  <w:num w:numId="14">
    <w:abstractNumId w:val="5"/>
  </w:num>
  <w:num w:numId="15">
    <w:abstractNumId w:val="7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874"/>
    <w:rsid w:val="000458D5"/>
    <w:rsid w:val="00065995"/>
    <w:rsid w:val="000B2B2E"/>
    <w:rsid w:val="000B3D78"/>
    <w:rsid w:val="000D68AD"/>
    <w:rsid w:val="000E16CF"/>
    <w:rsid w:val="00121C63"/>
    <w:rsid w:val="00133D92"/>
    <w:rsid w:val="0014347B"/>
    <w:rsid w:val="0016788D"/>
    <w:rsid w:val="001E1D93"/>
    <w:rsid w:val="001E231E"/>
    <w:rsid w:val="001F2908"/>
    <w:rsid w:val="002507CB"/>
    <w:rsid w:val="00252904"/>
    <w:rsid w:val="0027226A"/>
    <w:rsid w:val="002B73D1"/>
    <w:rsid w:val="002D775D"/>
    <w:rsid w:val="002F787A"/>
    <w:rsid w:val="00300417"/>
    <w:rsid w:val="00320D80"/>
    <w:rsid w:val="00331DA2"/>
    <w:rsid w:val="00342D1A"/>
    <w:rsid w:val="00345EC4"/>
    <w:rsid w:val="00382C1C"/>
    <w:rsid w:val="003B0798"/>
    <w:rsid w:val="003C0AE0"/>
    <w:rsid w:val="003D422E"/>
    <w:rsid w:val="00401C3C"/>
    <w:rsid w:val="004268F3"/>
    <w:rsid w:val="00460030"/>
    <w:rsid w:val="00481821"/>
    <w:rsid w:val="00550205"/>
    <w:rsid w:val="00552CE4"/>
    <w:rsid w:val="0056419A"/>
    <w:rsid w:val="00570EEA"/>
    <w:rsid w:val="005A4C41"/>
    <w:rsid w:val="005A512B"/>
    <w:rsid w:val="005D2CB9"/>
    <w:rsid w:val="006318FB"/>
    <w:rsid w:val="006364A7"/>
    <w:rsid w:val="00654BC2"/>
    <w:rsid w:val="00720985"/>
    <w:rsid w:val="00721EB7"/>
    <w:rsid w:val="00772312"/>
    <w:rsid w:val="007A0568"/>
    <w:rsid w:val="007A2D95"/>
    <w:rsid w:val="007C2936"/>
    <w:rsid w:val="007F039B"/>
    <w:rsid w:val="008248E2"/>
    <w:rsid w:val="00850284"/>
    <w:rsid w:val="00856234"/>
    <w:rsid w:val="008818D7"/>
    <w:rsid w:val="008B4822"/>
    <w:rsid w:val="008B4EE7"/>
    <w:rsid w:val="008D5A0E"/>
    <w:rsid w:val="00924BDB"/>
    <w:rsid w:val="009E47E9"/>
    <w:rsid w:val="009E6C85"/>
    <w:rsid w:val="009F739F"/>
    <w:rsid w:val="00A725C0"/>
    <w:rsid w:val="00AB106A"/>
    <w:rsid w:val="00AF67DD"/>
    <w:rsid w:val="00B03E3B"/>
    <w:rsid w:val="00B1182B"/>
    <w:rsid w:val="00B1261F"/>
    <w:rsid w:val="00B12DA4"/>
    <w:rsid w:val="00B231C9"/>
    <w:rsid w:val="00B5696F"/>
    <w:rsid w:val="00B659B8"/>
    <w:rsid w:val="00B67AE3"/>
    <w:rsid w:val="00B90E54"/>
    <w:rsid w:val="00BE6492"/>
    <w:rsid w:val="00BF15B4"/>
    <w:rsid w:val="00C476CB"/>
    <w:rsid w:val="00C821E3"/>
    <w:rsid w:val="00C846EC"/>
    <w:rsid w:val="00CA0DF2"/>
    <w:rsid w:val="00CB13B3"/>
    <w:rsid w:val="00E46FB7"/>
    <w:rsid w:val="00E926AE"/>
    <w:rsid w:val="00E96706"/>
    <w:rsid w:val="00EF4E45"/>
    <w:rsid w:val="00F31CA9"/>
    <w:rsid w:val="00F7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4E2A451-F40C-40B2-A178-A674F91F0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77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8248E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846EC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C846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olicepardfaut"/>
    <w:rsid w:val="00C846EC"/>
  </w:style>
  <w:style w:type="paragraph" w:styleId="Textedebulles">
    <w:name w:val="Balloon Text"/>
    <w:basedOn w:val="Normal"/>
    <w:link w:val="TextedebullesCar"/>
    <w:uiPriority w:val="99"/>
    <w:semiHidden/>
    <w:unhideWhenUsed/>
    <w:rsid w:val="00C84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46EC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AB106A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3C0A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C0AE0"/>
  </w:style>
  <w:style w:type="paragraph" w:styleId="Pieddepage">
    <w:name w:val="footer"/>
    <w:basedOn w:val="Normal"/>
    <w:link w:val="PieddepageCar"/>
    <w:uiPriority w:val="99"/>
    <w:unhideWhenUsed/>
    <w:rsid w:val="003C0A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C0A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1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inkedin.com/company/ghu-paris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hu-paris.f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vimeo.com/30768979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hu-paris.fr/fr/2019-ght-devient-ghu-paris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hu-paris.f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4.png"/><Relationship Id="rId4" Type="http://schemas.openxmlformats.org/officeDocument/2006/relationships/hyperlink" Target="http://www.ghu-pari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810604-4D95-492B-82B3-7461CC684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541</Words>
  <Characters>2978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CHSA</Company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 Sophie</dc:creator>
  <cp:lastModifiedBy>BOXBERGER Maylis</cp:lastModifiedBy>
  <cp:revision>2</cp:revision>
  <cp:lastPrinted>2018-03-21T10:31:00Z</cp:lastPrinted>
  <dcterms:created xsi:type="dcterms:W3CDTF">2020-10-12T08:57:00Z</dcterms:created>
  <dcterms:modified xsi:type="dcterms:W3CDTF">2020-10-12T08:57:00Z</dcterms:modified>
</cp:coreProperties>
</file>