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5C1" w:rsidRPr="00FB2939" w:rsidRDefault="008315C1" w:rsidP="00374C22">
      <w:pPr>
        <w:pStyle w:val="Titre"/>
        <w:jc w:val="both"/>
        <w:rPr>
          <w:rFonts w:ascii="Garamond" w:hAnsi="Garamond"/>
          <w:color w:val="auto"/>
          <w:sz w:val="20"/>
          <w:u w:val="none"/>
        </w:rPr>
      </w:pPr>
      <w:permStart w:id="930685544" w:edGrp="everyone"/>
      <w:permEnd w:id="93068554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8"/>
        <w:gridCol w:w="4257"/>
      </w:tblGrid>
      <w:tr w:rsidR="00F42C71" w:rsidRPr="00FB2939" w:rsidTr="004710D0">
        <w:tc>
          <w:tcPr>
            <w:tcW w:w="6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46482" w:rsidRDefault="00746482" w:rsidP="00746482">
            <w:pPr>
              <w:jc w:val="both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GHU PARIS PSYCHIATRIE ET NEUROSCIENCES</w:t>
            </w:r>
          </w:p>
          <w:p w:rsidR="00F42C71" w:rsidRPr="00FB2939" w:rsidRDefault="00F42C71" w:rsidP="00FB5D32">
            <w:pPr>
              <w:pStyle w:val="Titre"/>
              <w:jc w:val="both"/>
              <w:rPr>
                <w:rFonts w:ascii="Garamond" w:hAnsi="Garamond"/>
                <w:color w:val="auto"/>
                <w:sz w:val="20"/>
                <w:u w:val="none"/>
              </w:rPr>
            </w:pPr>
          </w:p>
          <w:p w:rsidR="00F42C71" w:rsidRPr="00FB2939" w:rsidRDefault="00F42C71" w:rsidP="00FB5D32">
            <w:pPr>
              <w:pStyle w:val="Titre"/>
              <w:jc w:val="both"/>
              <w:rPr>
                <w:rFonts w:ascii="Garamond" w:hAnsi="Garamond"/>
                <w:color w:val="auto"/>
                <w:sz w:val="20"/>
                <w:u w:val="none"/>
              </w:rPr>
            </w:pPr>
            <w:r w:rsidRPr="00FB2939">
              <w:rPr>
                <w:rFonts w:ascii="Garamond" w:hAnsi="Garamond"/>
                <w:color w:val="auto"/>
                <w:sz w:val="20"/>
              </w:rPr>
              <w:t>Pôle / Direction Fonctionnelle</w:t>
            </w:r>
            <w:r w:rsidRPr="00FB2939">
              <w:rPr>
                <w:rFonts w:ascii="Garamond" w:hAnsi="Garamond"/>
                <w:color w:val="auto"/>
                <w:sz w:val="20"/>
                <w:u w:val="none"/>
              </w:rPr>
              <w:t xml:space="preserve"> : </w:t>
            </w:r>
          </w:p>
          <w:p w:rsidR="00EC5B1D" w:rsidRDefault="00F42C71" w:rsidP="007D1833">
            <w:pPr>
              <w:pStyle w:val="Titre"/>
              <w:jc w:val="both"/>
              <w:rPr>
                <w:rFonts w:ascii="Garamond" w:hAnsi="Garamond"/>
                <w:color w:val="auto"/>
                <w:sz w:val="20"/>
                <w:u w:val="none"/>
              </w:rPr>
            </w:pPr>
            <w:r w:rsidRPr="00FB2939">
              <w:rPr>
                <w:rFonts w:ascii="Garamond" w:hAnsi="Garamond"/>
                <w:color w:val="auto"/>
                <w:sz w:val="20"/>
              </w:rPr>
              <w:t>Service</w:t>
            </w:r>
            <w:r w:rsidR="004F3371">
              <w:rPr>
                <w:rFonts w:ascii="Garamond" w:hAnsi="Garamond"/>
                <w:color w:val="auto"/>
                <w:sz w:val="20"/>
                <w:u w:val="none"/>
              </w:rPr>
              <w:t xml:space="preserve"> : </w:t>
            </w:r>
            <w:r w:rsidR="007D1833">
              <w:rPr>
                <w:rFonts w:ascii="Garamond" w:hAnsi="Garamond"/>
                <w:color w:val="auto"/>
                <w:sz w:val="20"/>
                <w:u w:val="none"/>
              </w:rPr>
              <w:t>Unité d’hospitalisation temps plein adulte</w:t>
            </w:r>
          </w:p>
          <w:p w:rsidR="007D1833" w:rsidRPr="00FB2939" w:rsidRDefault="007D1833" w:rsidP="007D1833">
            <w:pPr>
              <w:pStyle w:val="Titre"/>
              <w:jc w:val="both"/>
              <w:rPr>
                <w:rFonts w:ascii="Garamond" w:hAnsi="Garamond"/>
                <w:color w:val="FF0000"/>
                <w:sz w:val="20"/>
                <w:u w:val="none"/>
              </w:rPr>
            </w:pPr>
            <w:r>
              <w:rPr>
                <w:rFonts w:ascii="Garamond" w:hAnsi="Garamond"/>
                <w:color w:val="auto"/>
                <w:sz w:val="20"/>
                <w:u w:val="none"/>
              </w:rPr>
              <w:t>PARIS</w:t>
            </w:r>
          </w:p>
        </w:tc>
        <w:tc>
          <w:tcPr>
            <w:tcW w:w="42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3371" w:rsidRPr="00FB2939" w:rsidRDefault="00F42C71" w:rsidP="007D1833">
            <w:pPr>
              <w:pStyle w:val="Titre"/>
              <w:jc w:val="both"/>
              <w:rPr>
                <w:rFonts w:ascii="Garamond" w:hAnsi="Garamond"/>
                <w:color w:val="auto"/>
                <w:sz w:val="20"/>
                <w:u w:val="none"/>
              </w:rPr>
            </w:pPr>
            <w:r w:rsidRPr="00FB2939">
              <w:rPr>
                <w:rFonts w:ascii="Garamond" w:hAnsi="Garamond"/>
                <w:b/>
                <w:color w:val="auto"/>
                <w:sz w:val="20"/>
                <w:u w:val="none"/>
              </w:rPr>
              <w:t>Accès par :</w:t>
            </w:r>
            <w:r w:rsidR="00DE372C">
              <w:rPr>
                <w:rFonts w:ascii="Garamond" w:hAnsi="Garamond"/>
                <w:b/>
                <w:color w:val="auto"/>
                <w:sz w:val="20"/>
                <w:u w:val="none"/>
              </w:rPr>
              <w:t xml:space="preserve"> </w:t>
            </w:r>
          </w:p>
        </w:tc>
      </w:tr>
    </w:tbl>
    <w:p w:rsidR="00FB2939" w:rsidRPr="00FB2939" w:rsidRDefault="00FB2939" w:rsidP="00374C22">
      <w:pPr>
        <w:pStyle w:val="Titre"/>
        <w:jc w:val="both"/>
        <w:rPr>
          <w:rFonts w:ascii="Garamond" w:hAnsi="Garamond" w:cs="Arial"/>
          <w:color w:val="auto"/>
          <w:sz w:val="20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8581"/>
      </w:tblGrid>
      <w:tr w:rsidR="000D66F4" w:rsidRPr="00FB2939" w:rsidTr="00FB5D32">
        <w:trPr>
          <w:trHeight w:val="375"/>
        </w:trPr>
        <w:tc>
          <w:tcPr>
            <w:tcW w:w="11355" w:type="dxa"/>
            <w:gridSpan w:val="2"/>
            <w:shd w:val="clear" w:color="auto" w:fill="D9D9D9"/>
            <w:vAlign w:val="center"/>
          </w:tcPr>
          <w:p w:rsidR="000D66F4" w:rsidRPr="00FB2939" w:rsidRDefault="000D66F4" w:rsidP="00FB5D32">
            <w:pPr>
              <w:jc w:val="center"/>
              <w:rPr>
                <w:rFonts w:ascii="Garamond" w:hAnsi="Garamond"/>
              </w:rPr>
            </w:pPr>
            <w:r w:rsidRPr="00FB2939">
              <w:rPr>
                <w:rFonts w:ascii="Garamond" w:hAnsi="Garamond"/>
                <w:b/>
              </w:rPr>
              <w:t>IDENTIFICATION DU POSTE</w:t>
            </w:r>
          </w:p>
        </w:tc>
      </w:tr>
      <w:tr w:rsidR="000D66F4" w:rsidRPr="00FB2939" w:rsidTr="00FB5D32">
        <w:trPr>
          <w:trHeight w:val="281"/>
        </w:trPr>
        <w:tc>
          <w:tcPr>
            <w:tcW w:w="2660" w:type="dxa"/>
            <w:shd w:val="clear" w:color="auto" w:fill="auto"/>
            <w:vAlign w:val="center"/>
          </w:tcPr>
          <w:p w:rsidR="000D66F4" w:rsidRPr="00FB2939" w:rsidRDefault="000D66F4" w:rsidP="000D66F4">
            <w:pPr>
              <w:rPr>
                <w:rFonts w:ascii="Garamond" w:hAnsi="Garamond"/>
                <w:b/>
              </w:rPr>
            </w:pPr>
            <w:r w:rsidRPr="00FB2939">
              <w:rPr>
                <w:rFonts w:ascii="Garamond" w:hAnsi="Garamond"/>
                <w:b/>
              </w:rPr>
              <w:t>Métier / fonction</w:t>
            </w:r>
          </w:p>
        </w:tc>
        <w:tc>
          <w:tcPr>
            <w:tcW w:w="8695" w:type="dxa"/>
            <w:shd w:val="clear" w:color="auto" w:fill="auto"/>
            <w:vAlign w:val="center"/>
          </w:tcPr>
          <w:p w:rsidR="000D66F4" w:rsidRPr="00FB2939" w:rsidRDefault="00C5389F" w:rsidP="004F3371">
            <w:pPr>
              <w:rPr>
                <w:rFonts w:ascii="Garamond" w:hAnsi="Garamond"/>
              </w:rPr>
            </w:pPr>
            <w:r w:rsidRPr="00FB2939">
              <w:rPr>
                <w:rFonts w:ascii="Garamond" w:hAnsi="Garamond"/>
              </w:rPr>
              <w:t>Infirmier</w:t>
            </w:r>
            <w:r w:rsidR="00BC6D1E" w:rsidRPr="00FB2939">
              <w:rPr>
                <w:rFonts w:ascii="Garamond" w:hAnsi="Garamond"/>
              </w:rPr>
              <w:t xml:space="preserve"> </w:t>
            </w:r>
            <w:proofErr w:type="spellStart"/>
            <w:r w:rsidR="004F3371">
              <w:rPr>
                <w:rFonts w:ascii="Garamond" w:hAnsi="Garamond"/>
              </w:rPr>
              <w:t>diplomé</w:t>
            </w:r>
            <w:proofErr w:type="spellEnd"/>
            <w:r w:rsidR="004F3371">
              <w:rPr>
                <w:rFonts w:ascii="Garamond" w:hAnsi="Garamond"/>
              </w:rPr>
              <w:t xml:space="preserve"> d’état</w:t>
            </w:r>
          </w:p>
        </w:tc>
      </w:tr>
      <w:tr w:rsidR="000D66F4" w:rsidRPr="00FB2939" w:rsidTr="00FB5D32">
        <w:trPr>
          <w:trHeight w:val="270"/>
        </w:trPr>
        <w:tc>
          <w:tcPr>
            <w:tcW w:w="2660" w:type="dxa"/>
            <w:shd w:val="clear" w:color="auto" w:fill="auto"/>
            <w:vAlign w:val="center"/>
          </w:tcPr>
          <w:p w:rsidR="000D66F4" w:rsidRPr="00FB2939" w:rsidRDefault="000D66F4" w:rsidP="000D66F4">
            <w:pPr>
              <w:rPr>
                <w:rFonts w:ascii="Garamond" w:hAnsi="Garamond"/>
                <w:b/>
              </w:rPr>
            </w:pPr>
            <w:r w:rsidRPr="00FB2939">
              <w:rPr>
                <w:rFonts w:ascii="Garamond" w:hAnsi="Garamond"/>
                <w:b/>
              </w:rPr>
              <w:t>Grade</w:t>
            </w:r>
          </w:p>
        </w:tc>
        <w:tc>
          <w:tcPr>
            <w:tcW w:w="8695" w:type="dxa"/>
            <w:shd w:val="clear" w:color="auto" w:fill="auto"/>
            <w:vAlign w:val="center"/>
          </w:tcPr>
          <w:p w:rsidR="000D66F4" w:rsidRPr="00FB2939" w:rsidRDefault="006E6E23" w:rsidP="004F3371">
            <w:pPr>
              <w:rPr>
                <w:rFonts w:ascii="Garamond" w:hAnsi="Garamond"/>
              </w:rPr>
            </w:pPr>
            <w:r w:rsidRPr="00FB2939">
              <w:rPr>
                <w:rFonts w:ascii="Garamond" w:hAnsi="Garamond"/>
              </w:rPr>
              <w:t xml:space="preserve">Infirmier </w:t>
            </w:r>
          </w:p>
        </w:tc>
      </w:tr>
      <w:tr w:rsidR="00C16D69" w:rsidRPr="00FB2939" w:rsidTr="00FB5D32">
        <w:trPr>
          <w:trHeight w:val="270"/>
        </w:trPr>
        <w:tc>
          <w:tcPr>
            <w:tcW w:w="2660" w:type="dxa"/>
            <w:shd w:val="clear" w:color="auto" w:fill="auto"/>
            <w:vAlign w:val="center"/>
          </w:tcPr>
          <w:p w:rsidR="00C16D69" w:rsidRPr="00454546" w:rsidRDefault="00C16D69" w:rsidP="000D66F4">
            <w:pPr>
              <w:rPr>
                <w:rFonts w:ascii="Garamond" w:hAnsi="Garamond"/>
                <w:b/>
              </w:rPr>
            </w:pPr>
            <w:r w:rsidRPr="00454546">
              <w:rPr>
                <w:rFonts w:ascii="Garamond" w:hAnsi="Garamond"/>
                <w:b/>
              </w:rPr>
              <w:t>Poste</w:t>
            </w:r>
          </w:p>
        </w:tc>
        <w:tc>
          <w:tcPr>
            <w:tcW w:w="8695" w:type="dxa"/>
            <w:shd w:val="clear" w:color="auto" w:fill="auto"/>
            <w:vAlign w:val="center"/>
          </w:tcPr>
          <w:p w:rsidR="00C16D69" w:rsidRPr="00454546" w:rsidRDefault="007D1833" w:rsidP="00211A7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IDE de nuit en unité d’hospitalisation temps plein adulte de psychiatrie</w:t>
            </w:r>
          </w:p>
        </w:tc>
      </w:tr>
      <w:tr w:rsidR="000D66F4" w:rsidRPr="00FB2939" w:rsidTr="00FB5D32">
        <w:tc>
          <w:tcPr>
            <w:tcW w:w="2660" w:type="dxa"/>
            <w:shd w:val="clear" w:color="auto" w:fill="auto"/>
          </w:tcPr>
          <w:p w:rsidR="000D66F4" w:rsidRPr="00FB2939" w:rsidRDefault="000D66F4" w:rsidP="000D66F4">
            <w:pPr>
              <w:rPr>
                <w:rFonts w:ascii="Garamond" w:hAnsi="Garamond"/>
                <w:b/>
              </w:rPr>
            </w:pPr>
            <w:r w:rsidRPr="00FB2939">
              <w:rPr>
                <w:rFonts w:ascii="Garamond" w:hAnsi="Garamond"/>
                <w:b/>
              </w:rPr>
              <w:t>Position dans la structure</w:t>
            </w:r>
          </w:p>
        </w:tc>
        <w:tc>
          <w:tcPr>
            <w:tcW w:w="8695" w:type="dxa"/>
            <w:shd w:val="clear" w:color="auto" w:fill="auto"/>
          </w:tcPr>
          <w:p w:rsidR="000D66F4" w:rsidRPr="00FB2939" w:rsidRDefault="000D66F4" w:rsidP="000D66F4">
            <w:pPr>
              <w:rPr>
                <w:rFonts w:ascii="Garamond" w:hAnsi="Garamond"/>
                <w:b/>
              </w:rPr>
            </w:pPr>
            <w:r w:rsidRPr="00FB2939">
              <w:rPr>
                <w:rFonts w:ascii="Garamond" w:hAnsi="Garamond"/>
                <w:b/>
                <w:u w:val="single"/>
              </w:rPr>
              <w:t>Liaisons hiérarchiques</w:t>
            </w:r>
            <w:r w:rsidRPr="00FB2939">
              <w:rPr>
                <w:rFonts w:ascii="Garamond" w:hAnsi="Garamond"/>
                <w:b/>
              </w:rPr>
              <w:t> :</w:t>
            </w:r>
          </w:p>
          <w:p w:rsidR="00C5389F" w:rsidRPr="00FB2939" w:rsidRDefault="00D16A50" w:rsidP="00D53D82">
            <w:pPr>
              <w:numPr>
                <w:ilvl w:val="0"/>
                <w:numId w:val="7"/>
              </w:numPr>
              <w:rPr>
                <w:rFonts w:ascii="Garamond" w:hAnsi="Garamond"/>
              </w:rPr>
            </w:pPr>
            <w:r w:rsidRPr="00FB2939">
              <w:rPr>
                <w:rFonts w:ascii="Garamond" w:hAnsi="Garamond"/>
              </w:rPr>
              <w:t>Direct</w:t>
            </w:r>
            <w:r w:rsidR="00A75308">
              <w:rPr>
                <w:rFonts w:ascii="Garamond" w:hAnsi="Garamond"/>
              </w:rPr>
              <w:t>eur</w:t>
            </w:r>
            <w:r w:rsidRPr="00FB2939">
              <w:rPr>
                <w:rFonts w:ascii="Garamond" w:hAnsi="Garamond"/>
              </w:rPr>
              <w:t xml:space="preserve"> de</w:t>
            </w:r>
            <w:r>
              <w:rPr>
                <w:rFonts w:ascii="Garamond" w:hAnsi="Garamond"/>
              </w:rPr>
              <w:t>s</w:t>
            </w:r>
            <w:r w:rsidRPr="00FB2939">
              <w:rPr>
                <w:rFonts w:ascii="Garamond" w:hAnsi="Garamond"/>
              </w:rPr>
              <w:t xml:space="preserve"> </w:t>
            </w:r>
            <w:proofErr w:type="spellStart"/>
            <w:r w:rsidRPr="00FB2939">
              <w:rPr>
                <w:rFonts w:ascii="Garamond" w:hAnsi="Garamond"/>
              </w:rPr>
              <w:t>soins</w:t>
            </w:r>
            <w:proofErr w:type="gramStart"/>
            <w:r>
              <w:rPr>
                <w:rFonts w:ascii="Garamond" w:hAnsi="Garamond"/>
              </w:rPr>
              <w:t>,</w:t>
            </w:r>
            <w:r w:rsidR="00A75308">
              <w:rPr>
                <w:rFonts w:ascii="Garamond" w:hAnsi="Garamond"/>
              </w:rPr>
              <w:t>Coordonnateur</w:t>
            </w:r>
            <w:r w:rsidR="00454546">
              <w:rPr>
                <w:rFonts w:ascii="Garamond" w:hAnsi="Garamond"/>
              </w:rPr>
              <w:t>général</w:t>
            </w:r>
            <w:proofErr w:type="spellEnd"/>
            <w:proofErr w:type="gramEnd"/>
            <w:r w:rsidR="00454546">
              <w:rPr>
                <w:rFonts w:ascii="Garamond" w:hAnsi="Garamond"/>
              </w:rPr>
              <w:t xml:space="preserve"> </w:t>
            </w:r>
            <w:r w:rsidR="00A75308">
              <w:rPr>
                <w:rFonts w:ascii="Garamond" w:hAnsi="Garamond"/>
              </w:rPr>
              <w:t>des soins</w:t>
            </w:r>
            <w:r w:rsidR="00C5389F" w:rsidRPr="00FB2939">
              <w:rPr>
                <w:rFonts w:ascii="Garamond" w:hAnsi="Garamond"/>
              </w:rPr>
              <w:t xml:space="preserve">, </w:t>
            </w:r>
          </w:p>
          <w:p w:rsidR="00C5389F" w:rsidRDefault="00C5389F" w:rsidP="00D53D82">
            <w:pPr>
              <w:numPr>
                <w:ilvl w:val="0"/>
                <w:numId w:val="7"/>
              </w:numPr>
              <w:rPr>
                <w:rFonts w:ascii="Garamond" w:hAnsi="Garamond"/>
              </w:rPr>
            </w:pPr>
            <w:r w:rsidRPr="00FB2939">
              <w:rPr>
                <w:rFonts w:ascii="Garamond" w:hAnsi="Garamond"/>
              </w:rPr>
              <w:t>Cadre  Supérieur de Pôle,</w:t>
            </w:r>
          </w:p>
          <w:p w:rsidR="00DE2AD8" w:rsidRPr="00FB2939" w:rsidRDefault="00C5389F" w:rsidP="00C5389F">
            <w:pPr>
              <w:numPr>
                <w:ilvl w:val="0"/>
                <w:numId w:val="7"/>
              </w:numPr>
              <w:rPr>
                <w:rFonts w:ascii="Garamond" w:hAnsi="Garamond"/>
              </w:rPr>
            </w:pPr>
            <w:r w:rsidRPr="00FB2939">
              <w:rPr>
                <w:rFonts w:ascii="Garamond" w:hAnsi="Garamond"/>
              </w:rPr>
              <w:t>Cadre de santé.</w:t>
            </w:r>
          </w:p>
          <w:p w:rsidR="000D66F4" w:rsidRPr="00FB2939" w:rsidRDefault="000D66F4" w:rsidP="000D66F4">
            <w:pPr>
              <w:rPr>
                <w:rFonts w:ascii="Garamond" w:hAnsi="Garamond"/>
              </w:rPr>
            </w:pPr>
          </w:p>
          <w:p w:rsidR="000D66F4" w:rsidRPr="00FB2939" w:rsidRDefault="000D66F4" w:rsidP="000D66F4">
            <w:pPr>
              <w:rPr>
                <w:rFonts w:ascii="Garamond" w:hAnsi="Garamond"/>
                <w:b/>
              </w:rPr>
            </w:pPr>
            <w:r w:rsidRPr="00FB2939">
              <w:rPr>
                <w:rFonts w:ascii="Garamond" w:hAnsi="Garamond"/>
                <w:b/>
                <w:u w:val="single"/>
              </w:rPr>
              <w:t>Liaisons fonctionnelles</w:t>
            </w:r>
            <w:r w:rsidRPr="00FB2939">
              <w:rPr>
                <w:rFonts w:ascii="Garamond" w:hAnsi="Garamond"/>
                <w:b/>
              </w:rPr>
              <w:t> :</w:t>
            </w:r>
          </w:p>
          <w:p w:rsidR="00C5389F" w:rsidRPr="00FB2939" w:rsidRDefault="00C5389F" w:rsidP="00D53D82">
            <w:pPr>
              <w:numPr>
                <w:ilvl w:val="0"/>
                <w:numId w:val="7"/>
              </w:numPr>
              <w:rPr>
                <w:rFonts w:ascii="Garamond" w:hAnsi="Garamond"/>
              </w:rPr>
            </w:pPr>
            <w:r w:rsidRPr="00FB2939">
              <w:rPr>
                <w:rFonts w:ascii="Garamond" w:hAnsi="Garamond"/>
              </w:rPr>
              <w:t>Médecins Chef de Pôle,  Médecins responsables d’unités</w:t>
            </w:r>
          </w:p>
          <w:p w:rsidR="00C5389F" w:rsidRPr="00FB2939" w:rsidRDefault="00C5389F" w:rsidP="00D53D82">
            <w:pPr>
              <w:numPr>
                <w:ilvl w:val="0"/>
                <w:numId w:val="7"/>
              </w:numPr>
              <w:rPr>
                <w:rFonts w:ascii="Garamond" w:hAnsi="Garamond"/>
              </w:rPr>
            </w:pPr>
            <w:r w:rsidRPr="00FB2939">
              <w:rPr>
                <w:rFonts w:ascii="Garamond" w:hAnsi="Garamond"/>
              </w:rPr>
              <w:t>Equipe pluridisciplinaire</w:t>
            </w:r>
          </w:p>
          <w:p w:rsidR="003F024E" w:rsidRPr="00FB2939" w:rsidRDefault="00C5389F" w:rsidP="00C5389F">
            <w:pPr>
              <w:numPr>
                <w:ilvl w:val="0"/>
                <w:numId w:val="7"/>
              </w:numPr>
              <w:rPr>
                <w:rFonts w:ascii="Garamond" w:hAnsi="Garamond"/>
              </w:rPr>
            </w:pPr>
            <w:r w:rsidRPr="00FB2939">
              <w:rPr>
                <w:rFonts w:ascii="Garamond" w:hAnsi="Garamond"/>
              </w:rPr>
              <w:t>Différents services logistiques et techniques</w:t>
            </w:r>
          </w:p>
        </w:tc>
      </w:tr>
      <w:tr w:rsidR="000D66F4" w:rsidRPr="00FB2939" w:rsidTr="00FB5D32">
        <w:tc>
          <w:tcPr>
            <w:tcW w:w="2660" w:type="dxa"/>
            <w:shd w:val="clear" w:color="auto" w:fill="auto"/>
          </w:tcPr>
          <w:p w:rsidR="000D66F4" w:rsidRPr="00FB2939" w:rsidRDefault="000D66F4">
            <w:pPr>
              <w:rPr>
                <w:rFonts w:ascii="Garamond" w:hAnsi="Garamond"/>
                <w:b/>
              </w:rPr>
            </w:pPr>
            <w:r w:rsidRPr="00FB2939">
              <w:rPr>
                <w:rFonts w:ascii="Garamond" w:hAnsi="Garamond"/>
                <w:b/>
              </w:rPr>
              <w:t>Présentation du service et de l’équipe</w:t>
            </w:r>
          </w:p>
        </w:tc>
        <w:tc>
          <w:tcPr>
            <w:tcW w:w="8695" w:type="dxa"/>
            <w:shd w:val="clear" w:color="auto" w:fill="auto"/>
          </w:tcPr>
          <w:p w:rsidR="004F3371" w:rsidRPr="004F3371" w:rsidRDefault="007D1833" w:rsidP="00B13F6B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Effectif minimum de nuit : 1IDE, 1AS</w:t>
            </w:r>
            <w:r w:rsidR="004F3371" w:rsidRPr="004F3371">
              <w:rPr>
                <w:rFonts w:ascii="Garamond" w:hAnsi="Garamond"/>
                <w:color w:val="000000" w:themeColor="text1"/>
              </w:rPr>
              <w:t xml:space="preserve"> </w:t>
            </w:r>
          </w:p>
        </w:tc>
      </w:tr>
      <w:tr w:rsidR="000D66F4" w:rsidRPr="00FB2939" w:rsidTr="00FB5D32">
        <w:tc>
          <w:tcPr>
            <w:tcW w:w="2660" w:type="dxa"/>
            <w:shd w:val="clear" w:color="auto" w:fill="auto"/>
          </w:tcPr>
          <w:p w:rsidR="000D66F4" w:rsidRPr="00FB2939" w:rsidRDefault="00900D62">
            <w:pPr>
              <w:rPr>
                <w:rFonts w:ascii="Garamond" w:hAnsi="Garamond"/>
                <w:b/>
              </w:rPr>
            </w:pPr>
            <w:r w:rsidRPr="00FB2939">
              <w:rPr>
                <w:rFonts w:ascii="Garamond" w:hAnsi="Garamond"/>
                <w:b/>
              </w:rPr>
              <w:t>Horaires</w:t>
            </w:r>
          </w:p>
        </w:tc>
        <w:tc>
          <w:tcPr>
            <w:tcW w:w="8695" w:type="dxa"/>
            <w:shd w:val="clear" w:color="auto" w:fill="auto"/>
          </w:tcPr>
          <w:p w:rsidR="000D66F4" w:rsidRDefault="00B13F6B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21h/7h en roulement </w:t>
            </w:r>
            <w:r w:rsidR="007D1833">
              <w:rPr>
                <w:rFonts w:ascii="Garamond" w:hAnsi="Garamond"/>
                <w:color w:val="000000" w:themeColor="text1"/>
              </w:rPr>
              <w:t xml:space="preserve">(3/3) ou 20h/8h en roulement (2 nuit de travail, 3 nuit de </w:t>
            </w:r>
            <w:proofErr w:type="spellStart"/>
            <w:r w:rsidR="007D1833">
              <w:rPr>
                <w:rFonts w:ascii="Garamond" w:hAnsi="Garamond"/>
                <w:color w:val="000000" w:themeColor="text1"/>
              </w:rPr>
              <w:t>repo</w:t>
            </w:r>
            <w:proofErr w:type="spellEnd"/>
            <w:r w:rsidR="007D1833">
              <w:rPr>
                <w:rFonts w:ascii="Garamond" w:hAnsi="Garamond"/>
                <w:color w:val="000000" w:themeColor="text1"/>
              </w:rPr>
              <w:t>)</w:t>
            </w:r>
          </w:p>
          <w:p w:rsidR="000D648C" w:rsidRPr="004F3371" w:rsidRDefault="000D648C">
            <w:pPr>
              <w:rPr>
                <w:rFonts w:ascii="Garamond" w:hAnsi="Garamond"/>
                <w:color w:val="000000" w:themeColor="text1"/>
              </w:rPr>
            </w:pPr>
          </w:p>
        </w:tc>
      </w:tr>
    </w:tbl>
    <w:p w:rsidR="00EE05EA" w:rsidRPr="00FB2939" w:rsidRDefault="00EE05EA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8578"/>
      </w:tblGrid>
      <w:tr w:rsidR="002D7596" w:rsidRPr="00FB2939" w:rsidTr="009B1910">
        <w:trPr>
          <w:trHeight w:val="375"/>
        </w:trPr>
        <w:tc>
          <w:tcPr>
            <w:tcW w:w="11215" w:type="dxa"/>
            <w:gridSpan w:val="2"/>
            <w:shd w:val="clear" w:color="auto" w:fill="D9D9D9"/>
            <w:vAlign w:val="center"/>
          </w:tcPr>
          <w:p w:rsidR="002D7596" w:rsidRPr="00FB2939" w:rsidRDefault="002D7596" w:rsidP="00FB5D32">
            <w:pPr>
              <w:jc w:val="center"/>
              <w:rPr>
                <w:rFonts w:ascii="Garamond" w:hAnsi="Garamond"/>
              </w:rPr>
            </w:pPr>
            <w:r w:rsidRPr="00FB2939">
              <w:rPr>
                <w:rFonts w:ascii="Garamond" w:hAnsi="Garamond"/>
                <w:b/>
              </w:rPr>
              <w:t>MISSIONS DU POSTE</w:t>
            </w:r>
          </w:p>
        </w:tc>
      </w:tr>
      <w:tr w:rsidR="002D7596" w:rsidRPr="00FB2939" w:rsidTr="009B1910">
        <w:trPr>
          <w:trHeight w:val="281"/>
        </w:trPr>
        <w:tc>
          <w:tcPr>
            <w:tcW w:w="2637" w:type="dxa"/>
            <w:shd w:val="clear" w:color="auto" w:fill="auto"/>
            <w:vAlign w:val="center"/>
          </w:tcPr>
          <w:p w:rsidR="002D7596" w:rsidRPr="00FB2939" w:rsidRDefault="002D7596" w:rsidP="003B6B74">
            <w:pPr>
              <w:rPr>
                <w:rFonts w:ascii="Garamond" w:hAnsi="Garamond"/>
                <w:b/>
              </w:rPr>
            </w:pPr>
            <w:r w:rsidRPr="00FB2939">
              <w:rPr>
                <w:rFonts w:ascii="Garamond" w:hAnsi="Garamond"/>
                <w:b/>
              </w:rPr>
              <w:t>Définition de la fonction</w:t>
            </w:r>
          </w:p>
        </w:tc>
        <w:tc>
          <w:tcPr>
            <w:tcW w:w="8578" w:type="dxa"/>
            <w:shd w:val="clear" w:color="auto" w:fill="auto"/>
            <w:vAlign w:val="center"/>
          </w:tcPr>
          <w:p w:rsidR="00C5389F" w:rsidRPr="00FB2939" w:rsidRDefault="00C5389F" w:rsidP="00D53D82">
            <w:pPr>
              <w:rPr>
                <w:rFonts w:ascii="Garamond" w:hAnsi="Garamond"/>
              </w:rPr>
            </w:pPr>
            <w:r w:rsidRPr="00FB2939">
              <w:rPr>
                <w:rFonts w:ascii="Garamond" w:hAnsi="Garamond"/>
              </w:rPr>
              <w:t>L’infirmier réalise, dans le respect des règles professionnelles, des soins de nature préventive, curative ou palliative, visant à promouvoir, maintenir ou restaurer la santé, en tenant compte de l’évolution des sciences et des techniques.</w:t>
            </w:r>
          </w:p>
          <w:p w:rsidR="008B78B5" w:rsidRPr="000D648C" w:rsidRDefault="00C5389F" w:rsidP="00D53D82">
            <w:pPr>
              <w:rPr>
                <w:rFonts w:ascii="Garamond" w:hAnsi="Garamond"/>
              </w:rPr>
            </w:pPr>
            <w:r w:rsidRPr="00FB2939">
              <w:rPr>
                <w:rFonts w:ascii="Garamond" w:hAnsi="Garamond"/>
              </w:rPr>
              <w:t>Son action vise à maintenir, restaurer et promouvoir la santé et l’autonomie de la personne dans ses composantes psychologique, sociale, économique et culturelle. Les soins infirmiers sont dispensés soit sur prescription médicale, soit</w:t>
            </w:r>
            <w:r w:rsidR="00D53D82" w:rsidRPr="00FB2939">
              <w:rPr>
                <w:rFonts w:ascii="Garamond" w:hAnsi="Garamond"/>
              </w:rPr>
              <w:t xml:space="preserve"> dans le cadre du rôle propre.</w:t>
            </w:r>
          </w:p>
          <w:p w:rsidR="00C5389F" w:rsidRPr="00454546" w:rsidRDefault="009822AD" w:rsidP="00D53D82">
            <w:pPr>
              <w:rPr>
                <w:rFonts w:ascii="Garamond" w:hAnsi="Garamond"/>
              </w:rPr>
            </w:pPr>
            <w:r w:rsidRPr="00454546">
              <w:rPr>
                <w:rFonts w:ascii="Garamond" w:hAnsi="Garamond"/>
              </w:rPr>
              <w:t>L’i</w:t>
            </w:r>
            <w:r w:rsidR="008B78B5" w:rsidRPr="00454546">
              <w:rPr>
                <w:rFonts w:ascii="Garamond" w:hAnsi="Garamond"/>
              </w:rPr>
              <w:t>nfirmier intervient</w:t>
            </w:r>
            <w:r w:rsidR="00C16D69" w:rsidRPr="00454546">
              <w:rPr>
                <w:rFonts w:ascii="Garamond" w:hAnsi="Garamond"/>
              </w:rPr>
              <w:t xml:space="preserve"> dans </w:t>
            </w:r>
            <w:r w:rsidR="008B78B5" w:rsidRPr="00454546">
              <w:rPr>
                <w:rFonts w:ascii="Garamond" w:hAnsi="Garamond"/>
              </w:rPr>
              <w:t xml:space="preserve">le cadre d’une équipe </w:t>
            </w:r>
            <w:proofErr w:type="spellStart"/>
            <w:r w:rsidR="008B78B5" w:rsidRPr="00454546">
              <w:rPr>
                <w:rFonts w:ascii="Garamond" w:hAnsi="Garamond"/>
              </w:rPr>
              <w:t>pluriprofe</w:t>
            </w:r>
            <w:r w:rsidR="00C16D69" w:rsidRPr="00454546">
              <w:rPr>
                <w:rFonts w:ascii="Garamond" w:hAnsi="Garamond"/>
              </w:rPr>
              <w:t>ssionnelle</w:t>
            </w:r>
            <w:proofErr w:type="spellEnd"/>
            <w:r w:rsidR="00C16D69" w:rsidRPr="00454546">
              <w:rPr>
                <w:rFonts w:ascii="Garamond" w:hAnsi="Garamond"/>
              </w:rPr>
              <w:t>, dans l</w:t>
            </w:r>
            <w:r w:rsidR="000D648C">
              <w:rPr>
                <w:rFonts w:ascii="Garamond" w:hAnsi="Garamond"/>
              </w:rPr>
              <w:t xml:space="preserve">es </w:t>
            </w:r>
            <w:r w:rsidR="00C16D69" w:rsidRPr="00454546">
              <w:rPr>
                <w:rFonts w:ascii="Garamond" w:hAnsi="Garamond"/>
              </w:rPr>
              <w:t>unité</w:t>
            </w:r>
            <w:r w:rsidR="000D648C">
              <w:rPr>
                <w:rFonts w:ascii="Garamond" w:hAnsi="Garamond"/>
              </w:rPr>
              <w:t>s</w:t>
            </w:r>
            <w:r w:rsidR="008B78B5" w:rsidRPr="00454546">
              <w:rPr>
                <w:rFonts w:ascii="Garamond" w:hAnsi="Garamond"/>
              </w:rPr>
              <w:t xml:space="preserve"> de </w:t>
            </w:r>
            <w:proofErr w:type="gramStart"/>
            <w:r w:rsidR="008B78B5" w:rsidRPr="00454546">
              <w:rPr>
                <w:rFonts w:ascii="Garamond" w:hAnsi="Garamond"/>
              </w:rPr>
              <w:t>soins</w:t>
            </w:r>
            <w:r w:rsidR="00C16D69" w:rsidRPr="00454546">
              <w:rPr>
                <w:rFonts w:ascii="Garamond" w:hAnsi="Garamond"/>
              </w:rPr>
              <w:t xml:space="preserve"> </w:t>
            </w:r>
            <w:r w:rsidR="008B78B5" w:rsidRPr="00454546">
              <w:rPr>
                <w:rFonts w:ascii="Garamond" w:hAnsi="Garamond"/>
              </w:rPr>
              <w:t>,</w:t>
            </w:r>
            <w:proofErr w:type="gramEnd"/>
            <w:r w:rsidR="008B78B5" w:rsidRPr="00454546">
              <w:rPr>
                <w:rFonts w:ascii="Garamond" w:hAnsi="Garamond"/>
              </w:rPr>
              <w:t xml:space="preserve"> de maniè</w:t>
            </w:r>
            <w:r w:rsidR="00C16D69" w:rsidRPr="00454546">
              <w:rPr>
                <w:rFonts w:ascii="Garamond" w:hAnsi="Garamond"/>
              </w:rPr>
              <w:t>re</w:t>
            </w:r>
            <w:r w:rsidR="008B78B5" w:rsidRPr="00454546">
              <w:rPr>
                <w:rFonts w:ascii="Garamond" w:hAnsi="Garamond"/>
              </w:rPr>
              <w:t xml:space="preserve"> autonome et en collaboration.</w:t>
            </w:r>
          </w:p>
          <w:p w:rsidR="002D7596" w:rsidRPr="00FB2939" w:rsidRDefault="00C5389F" w:rsidP="00C16D69">
            <w:pPr>
              <w:rPr>
                <w:rFonts w:ascii="Garamond" w:hAnsi="Garamond"/>
              </w:rPr>
            </w:pPr>
            <w:r w:rsidRPr="00FB2939">
              <w:rPr>
                <w:rFonts w:ascii="Garamond" w:hAnsi="Garamond"/>
              </w:rPr>
              <w:t>L’infirmier participe également à des actions de formation, d’encadrement des étudiants, de prévention et d’éducation à la santé et de recherche en soins infirmiers.</w:t>
            </w:r>
          </w:p>
        </w:tc>
      </w:tr>
      <w:tr w:rsidR="002D7596" w:rsidRPr="00FB2939" w:rsidTr="009B1910">
        <w:trPr>
          <w:trHeight w:val="270"/>
        </w:trPr>
        <w:tc>
          <w:tcPr>
            <w:tcW w:w="2637" w:type="dxa"/>
            <w:shd w:val="clear" w:color="auto" w:fill="auto"/>
            <w:vAlign w:val="center"/>
          </w:tcPr>
          <w:p w:rsidR="002D7596" w:rsidRPr="00FB2939" w:rsidRDefault="002D7596" w:rsidP="003B6B74">
            <w:pPr>
              <w:rPr>
                <w:rFonts w:ascii="Garamond" w:hAnsi="Garamond"/>
                <w:b/>
              </w:rPr>
            </w:pPr>
            <w:r w:rsidRPr="00FB2939">
              <w:rPr>
                <w:rFonts w:ascii="Garamond" w:hAnsi="Garamond"/>
                <w:b/>
              </w:rPr>
              <w:t>Activités permanentes</w:t>
            </w:r>
          </w:p>
        </w:tc>
        <w:tc>
          <w:tcPr>
            <w:tcW w:w="8578" w:type="dxa"/>
            <w:shd w:val="clear" w:color="auto" w:fill="auto"/>
            <w:vAlign w:val="center"/>
          </w:tcPr>
          <w:p w:rsidR="007D1833" w:rsidRPr="007D1833" w:rsidRDefault="007D1833" w:rsidP="007D1833">
            <w:pPr>
              <w:ind w:left="57" w:right="84"/>
              <w:rPr>
                <w:rFonts w:ascii="Garamond" w:hAnsi="Garamond"/>
              </w:rPr>
            </w:pPr>
            <w:r w:rsidRPr="007D1833">
              <w:rPr>
                <w:rFonts w:ascii="Garamond" w:hAnsi="Garamond"/>
              </w:rPr>
              <w:t xml:space="preserve">Prise de poste </w:t>
            </w:r>
          </w:p>
          <w:p w:rsidR="007D1833" w:rsidRPr="007D1833" w:rsidRDefault="007D1833" w:rsidP="007D1833">
            <w:pPr>
              <w:numPr>
                <w:ilvl w:val="0"/>
                <w:numId w:val="20"/>
              </w:numPr>
              <w:ind w:right="84"/>
              <w:rPr>
                <w:rFonts w:ascii="Garamond" w:hAnsi="Garamond"/>
              </w:rPr>
            </w:pPr>
            <w:r w:rsidRPr="007D1833">
              <w:rPr>
                <w:rFonts w:ascii="Garamond" w:hAnsi="Garamond"/>
              </w:rPr>
              <w:t>- Transmissions des bips de sécurité</w:t>
            </w:r>
          </w:p>
          <w:p w:rsidR="007D1833" w:rsidRDefault="007D1833" w:rsidP="007D1833">
            <w:pPr>
              <w:numPr>
                <w:ilvl w:val="0"/>
                <w:numId w:val="20"/>
              </w:numPr>
              <w:ind w:right="84"/>
              <w:rPr>
                <w:rFonts w:ascii="Garamond" w:hAnsi="Garamond"/>
              </w:rPr>
            </w:pPr>
            <w:r w:rsidRPr="007D1833">
              <w:rPr>
                <w:rFonts w:ascii="Garamond" w:hAnsi="Garamond"/>
              </w:rPr>
              <w:t>- Accueillir les personnels en heures supplémentaires et intérimaires.</w:t>
            </w:r>
          </w:p>
          <w:p w:rsidR="007D1833" w:rsidRPr="007D1833" w:rsidRDefault="007D1833" w:rsidP="007D1833">
            <w:pPr>
              <w:ind w:left="720" w:right="84"/>
              <w:rPr>
                <w:rFonts w:ascii="Garamond" w:hAnsi="Garamond"/>
              </w:rPr>
            </w:pPr>
          </w:p>
          <w:p w:rsidR="007D1833" w:rsidRPr="007D1833" w:rsidRDefault="007D1833" w:rsidP="007D1833">
            <w:pPr>
              <w:ind w:left="57" w:right="84"/>
              <w:rPr>
                <w:rFonts w:ascii="Garamond" w:hAnsi="Garamond"/>
              </w:rPr>
            </w:pPr>
            <w:r w:rsidRPr="007D1833">
              <w:rPr>
                <w:rFonts w:ascii="Garamond" w:hAnsi="Garamond"/>
              </w:rPr>
              <w:t>Transmissions</w:t>
            </w:r>
          </w:p>
          <w:p w:rsidR="007D1833" w:rsidRPr="007D1833" w:rsidRDefault="007D1833" w:rsidP="007D1833">
            <w:pPr>
              <w:numPr>
                <w:ilvl w:val="0"/>
                <w:numId w:val="20"/>
              </w:numPr>
              <w:ind w:right="84"/>
              <w:rPr>
                <w:rFonts w:ascii="Garamond" w:hAnsi="Garamond"/>
              </w:rPr>
            </w:pPr>
            <w:r w:rsidRPr="007D1833">
              <w:rPr>
                <w:rFonts w:ascii="Garamond" w:hAnsi="Garamond"/>
              </w:rPr>
              <w:t>- Réaliser les transmissions orales lors du changement d’équipe.</w:t>
            </w:r>
          </w:p>
          <w:p w:rsidR="007D1833" w:rsidRPr="007D1833" w:rsidRDefault="007D1833" w:rsidP="007D1833">
            <w:pPr>
              <w:numPr>
                <w:ilvl w:val="0"/>
                <w:numId w:val="20"/>
              </w:numPr>
              <w:ind w:right="84"/>
              <w:rPr>
                <w:rFonts w:ascii="Garamond" w:hAnsi="Garamond"/>
              </w:rPr>
            </w:pPr>
            <w:r w:rsidRPr="007D1833">
              <w:rPr>
                <w:rFonts w:ascii="Garamond" w:hAnsi="Garamond"/>
              </w:rPr>
              <w:t xml:space="preserve">- Réaliser des transmissions ciblées sur </w:t>
            </w:r>
            <w:proofErr w:type="spellStart"/>
            <w:r w:rsidRPr="007D1833">
              <w:rPr>
                <w:rFonts w:ascii="Garamond" w:hAnsi="Garamond"/>
              </w:rPr>
              <w:t>Cortexte</w:t>
            </w:r>
            <w:proofErr w:type="spellEnd"/>
            <w:r w:rsidRPr="007D1833">
              <w:rPr>
                <w:rFonts w:ascii="Garamond" w:hAnsi="Garamond"/>
              </w:rPr>
              <w:t xml:space="preserve">, relevant de son observation et de son recueil de données sur l’état de santé de la personne. </w:t>
            </w:r>
          </w:p>
          <w:p w:rsidR="007D1833" w:rsidRPr="007D1833" w:rsidRDefault="007D1833" w:rsidP="007D1833">
            <w:pPr>
              <w:numPr>
                <w:ilvl w:val="0"/>
                <w:numId w:val="20"/>
              </w:numPr>
              <w:ind w:right="84"/>
              <w:rPr>
                <w:rFonts w:ascii="Garamond" w:hAnsi="Garamond"/>
              </w:rPr>
            </w:pPr>
            <w:r w:rsidRPr="007D1833">
              <w:rPr>
                <w:rFonts w:ascii="Garamond" w:hAnsi="Garamond"/>
              </w:rPr>
              <w:t>- Valider le diagramme de soins</w:t>
            </w:r>
          </w:p>
          <w:p w:rsidR="007D1833" w:rsidRPr="007D1833" w:rsidRDefault="007D1833" w:rsidP="007D1833">
            <w:pPr>
              <w:numPr>
                <w:ilvl w:val="0"/>
                <w:numId w:val="20"/>
              </w:numPr>
              <w:ind w:right="84"/>
              <w:rPr>
                <w:rFonts w:ascii="Garamond" w:hAnsi="Garamond"/>
              </w:rPr>
            </w:pPr>
            <w:r w:rsidRPr="007D1833">
              <w:rPr>
                <w:rFonts w:ascii="Garamond" w:hAnsi="Garamond"/>
              </w:rPr>
              <w:t>- Participer régulièrement aux réunions institutionnelles et cliniques aux groupes de travail</w:t>
            </w:r>
          </w:p>
          <w:p w:rsidR="007D1833" w:rsidRDefault="007D1833" w:rsidP="007D1833">
            <w:pPr>
              <w:numPr>
                <w:ilvl w:val="0"/>
                <w:numId w:val="20"/>
              </w:numPr>
              <w:ind w:right="84"/>
              <w:rPr>
                <w:rFonts w:ascii="Garamond" w:hAnsi="Garamond"/>
              </w:rPr>
            </w:pPr>
            <w:r w:rsidRPr="007D1833">
              <w:rPr>
                <w:rFonts w:ascii="Garamond" w:hAnsi="Garamond"/>
              </w:rPr>
              <w:t>- Transmettre les informations nécessaires au cadre de santé de permanence (Cf.: Que transmettre au cadre de permanence).</w:t>
            </w:r>
          </w:p>
          <w:p w:rsidR="007D1833" w:rsidRPr="007D1833" w:rsidRDefault="007D1833" w:rsidP="007D1833">
            <w:pPr>
              <w:ind w:left="720" w:right="84"/>
              <w:rPr>
                <w:rFonts w:ascii="Garamond" w:hAnsi="Garamond"/>
              </w:rPr>
            </w:pPr>
          </w:p>
          <w:p w:rsidR="007D1833" w:rsidRPr="007D1833" w:rsidRDefault="007D1833" w:rsidP="007D1833">
            <w:pPr>
              <w:ind w:left="57" w:right="84"/>
              <w:rPr>
                <w:rFonts w:ascii="Garamond" w:hAnsi="Garamond"/>
              </w:rPr>
            </w:pPr>
            <w:r w:rsidRPr="007D1833">
              <w:rPr>
                <w:rFonts w:ascii="Garamond" w:hAnsi="Garamond"/>
              </w:rPr>
              <w:t>Soins de confort et d'hygiène</w:t>
            </w:r>
          </w:p>
          <w:p w:rsidR="007D1833" w:rsidRPr="007D1833" w:rsidRDefault="007D1833" w:rsidP="007D1833">
            <w:pPr>
              <w:numPr>
                <w:ilvl w:val="0"/>
                <w:numId w:val="20"/>
              </w:numPr>
              <w:ind w:right="84"/>
              <w:rPr>
                <w:rFonts w:ascii="Garamond" w:hAnsi="Garamond"/>
              </w:rPr>
            </w:pPr>
            <w:r w:rsidRPr="007D1833">
              <w:rPr>
                <w:rFonts w:ascii="Garamond" w:hAnsi="Garamond"/>
              </w:rPr>
              <w:t xml:space="preserve">- Pratiquer des soins de confort et d’hygiène à la personne en respectant son autonomie ou en la sollicitant. </w:t>
            </w:r>
          </w:p>
          <w:p w:rsidR="007D1833" w:rsidRPr="007D1833" w:rsidRDefault="007D1833" w:rsidP="007D1833">
            <w:pPr>
              <w:numPr>
                <w:ilvl w:val="0"/>
                <w:numId w:val="20"/>
              </w:numPr>
              <w:ind w:right="84"/>
              <w:rPr>
                <w:rFonts w:ascii="Garamond" w:hAnsi="Garamond"/>
              </w:rPr>
            </w:pPr>
            <w:r w:rsidRPr="007D1833">
              <w:rPr>
                <w:rFonts w:ascii="Garamond" w:hAnsi="Garamond"/>
              </w:rPr>
              <w:t>- Utiliser les techniques, gestes et postures de manutention adaptés en vue de préserver sa santé personnelle.</w:t>
            </w:r>
          </w:p>
          <w:p w:rsidR="007D1833" w:rsidRPr="007D1833" w:rsidRDefault="007D1833" w:rsidP="007D1833">
            <w:pPr>
              <w:numPr>
                <w:ilvl w:val="0"/>
                <w:numId w:val="20"/>
              </w:numPr>
              <w:ind w:right="84"/>
              <w:rPr>
                <w:rFonts w:ascii="Garamond" w:hAnsi="Garamond"/>
              </w:rPr>
            </w:pPr>
            <w:r w:rsidRPr="007D1833">
              <w:rPr>
                <w:rFonts w:ascii="Garamond" w:hAnsi="Garamond"/>
              </w:rPr>
              <w:t>- Entretenir l'environnement du patient, du matériel et des locaux.</w:t>
            </w:r>
          </w:p>
          <w:p w:rsidR="007D1833" w:rsidRDefault="007D1833" w:rsidP="007D1833">
            <w:pPr>
              <w:numPr>
                <w:ilvl w:val="0"/>
                <w:numId w:val="20"/>
              </w:numPr>
              <w:ind w:right="84"/>
              <w:rPr>
                <w:rFonts w:ascii="Garamond" w:hAnsi="Garamond"/>
              </w:rPr>
            </w:pPr>
            <w:r w:rsidRPr="007D1833">
              <w:rPr>
                <w:rFonts w:ascii="Garamond" w:hAnsi="Garamond"/>
              </w:rPr>
              <w:t>- Préparer le patient en vue d'un départ (UMD, TGI, Transfert, Consultation...)</w:t>
            </w:r>
          </w:p>
          <w:p w:rsidR="007D1833" w:rsidRPr="007D1833" w:rsidRDefault="007D1833" w:rsidP="007D1833">
            <w:pPr>
              <w:ind w:left="720" w:right="84"/>
              <w:rPr>
                <w:rFonts w:ascii="Garamond" w:hAnsi="Garamond"/>
              </w:rPr>
            </w:pPr>
          </w:p>
          <w:p w:rsidR="007D1833" w:rsidRPr="007D1833" w:rsidRDefault="007D1833" w:rsidP="007D1833">
            <w:pPr>
              <w:ind w:left="57" w:right="84"/>
              <w:rPr>
                <w:rFonts w:ascii="Garamond" w:hAnsi="Garamond"/>
              </w:rPr>
            </w:pPr>
            <w:r w:rsidRPr="007D1833">
              <w:rPr>
                <w:rFonts w:ascii="Garamond" w:hAnsi="Garamond"/>
              </w:rPr>
              <w:t>Soins relationnels</w:t>
            </w:r>
          </w:p>
          <w:p w:rsidR="007D1833" w:rsidRPr="007D1833" w:rsidRDefault="007D1833" w:rsidP="007D1833">
            <w:pPr>
              <w:numPr>
                <w:ilvl w:val="0"/>
                <w:numId w:val="20"/>
              </w:numPr>
              <w:ind w:right="84"/>
              <w:rPr>
                <w:rFonts w:ascii="Garamond" w:hAnsi="Garamond"/>
              </w:rPr>
            </w:pPr>
            <w:r w:rsidRPr="007D1833">
              <w:rPr>
                <w:rFonts w:ascii="Garamond" w:hAnsi="Garamond"/>
              </w:rPr>
              <w:t>- Créer une relation de confiance avec les patients en assurant une communication verbale et non-verbale adaptée à la situation clinique.</w:t>
            </w:r>
          </w:p>
          <w:p w:rsidR="007D1833" w:rsidRPr="007D1833" w:rsidRDefault="007D1833" w:rsidP="007D1833">
            <w:pPr>
              <w:numPr>
                <w:ilvl w:val="0"/>
                <w:numId w:val="20"/>
              </w:numPr>
              <w:ind w:right="84"/>
              <w:rPr>
                <w:rFonts w:ascii="Garamond" w:hAnsi="Garamond"/>
              </w:rPr>
            </w:pPr>
            <w:r w:rsidRPr="007D1833">
              <w:rPr>
                <w:rFonts w:ascii="Garamond" w:hAnsi="Garamond"/>
              </w:rPr>
              <w:lastRenderedPageBreak/>
              <w:t xml:space="preserve">- Pratiquer des entretiens infirmiers </w:t>
            </w:r>
          </w:p>
          <w:p w:rsidR="007D1833" w:rsidRPr="007D1833" w:rsidRDefault="007D1833" w:rsidP="007D1833">
            <w:pPr>
              <w:numPr>
                <w:ilvl w:val="0"/>
                <w:numId w:val="20"/>
              </w:numPr>
              <w:ind w:right="84"/>
              <w:rPr>
                <w:rFonts w:ascii="Garamond" w:hAnsi="Garamond"/>
              </w:rPr>
            </w:pPr>
            <w:r w:rsidRPr="007D1833">
              <w:rPr>
                <w:rFonts w:ascii="Garamond" w:hAnsi="Garamond"/>
              </w:rPr>
              <w:t>- Anticiper et traiter des situations d'agressivité</w:t>
            </w:r>
          </w:p>
          <w:p w:rsidR="007D1833" w:rsidRDefault="007D1833" w:rsidP="007D1833">
            <w:pPr>
              <w:numPr>
                <w:ilvl w:val="0"/>
                <w:numId w:val="20"/>
              </w:numPr>
              <w:ind w:right="84"/>
              <w:rPr>
                <w:rFonts w:ascii="Garamond" w:hAnsi="Garamond"/>
              </w:rPr>
            </w:pPr>
            <w:r w:rsidRPr="007D1833">
              <w:rPr>
                <w:rFonts w:ascii="Garamond" w:hAnsi="Garamond"/>
              </w:rPr>
              <w:t>- Identifier les situations de crise et y fait face par des comportements, des attitudes ou des actions adaptés.</w:t>
            </w:r>
          </w:p>
          <w:p w:rsidR="007D1833" w:rsidRPr="007D1833" w:rsidRDefault="007D1833" w:rsidP="007D1833">
            <w:pPr>
              <w:ind w:left="720" w:right="84"/>
              <w:rPr>
                <w:rFonts w:ascii="Garamond" w:hAnsi="Garamond"/>
              </w:rPr>
            </w:pPr>
          </w:p>
          <w:p w:rsidR="007D1833" w:rsidRPr="007D1833" w:rsidRDefault="007D1833" w:rsidP="007D1833">
            <w:pPr>
              <w:ind w:left="57" w:right="84"/>
              <w:rPr>
                <w:rFonts w:ascii="Garamond" w:hAnsi="Garamond"/>
              </w:rPr>
            </w:pPr>
            <w:r w:rsidRPr="007D1833">
              <w:rPr>
                <w:rFonts w:ascii="Garamond" w:hAnsi="Garamond"/>
              </w:rPr>
              <w:t>Surveillance</w:t>
            </w:r>
          </w:p>
          <w:p w:rsidR="007D1833" w:rsidRPr="007D1833" w:rsidRDefault="007D1833" w:rsidP="007D1833">
            <w:pPr>
              <w:numPr>
                <w:ilvl w:val="0"/>
                <w:numId w:val="20"/>
              </w:numPr>
              <w:ind w:right="84"/>
              <w:rPr>
                <w:rFonts w:ascii="Garamond" w:hAnsi="Garamond"/>
              </w:rPr>
            </w:pPr>
            <w:r w:rsidRPr="007D1833">
              <w:rPr>
                <w:rFonts w:ascii="Garamond" w:hAnsi="Garamond"/>
              </w:rPr>
              <w:t>- Vérifier en binôme que portes et fenêtres sont bien fermées en effectuant le premier tour de surveillance.</w:t>
            </w:r>
          </w:p>
          <w:p w:rsidR="007D1833" w:rsidRPr="007D1833" w:rsidRDefault="007D1833" w:rsidP="007D1833">
            <w:pPr>
              <w:numPr>
                <w:ilvl w:val="0"/>
                <w:numId w:val="20"/>
              </w:numPr>
              <w:ind w:right="84"/>
              <w:rPr>
                <w:rFonts w:ascii="Garamond" w:hAnsi="Garamond"/>
              </w:rPr>
            </w:pPr>
            <w:r w:rsidRPr="007D1833">
              <w:rPr>
                <w:rFonts w:ascii="Garamond" w:hAnsi="Garamond"/>
              </w:rPr>
              <w:t>- Réaliser la prise des paramètres vitaux et les retranscrire sur la pancarte</w:t>
            </w:r>
          </w:p>
          <w:p w:rsidR="007D1833" w:rsidRPr="007D1833" w:rsidRDefault="007D1833" w:rsidP="007D1833">
            <w:pPr>
              <w:numPr>
                <w:ilvl w:val="0"/>
                <w:numId w:val="20"/>
              </w:numPr>
              <w:ind w:right="84"/>
              <w:rPr>
                <w:rFonts w:ascii="Garamond" w:hAnsi="Garamond"/>
              </w:rPr>
            </w:pPr>
            <w:r w:rsidRPr="007D1833">
              <w:rPr>
                <w:rFonts w:ascii="Garamond" w:hAnsi="Garamond"/>
              </w:rPr>
              <w:t xml:space="preserve">- Vérifier la présence et l'état clinique des patients (comportement, hydratation, état somatique, sommeil...) et les tracer dans le diagramme de soins. </w:t>
            </w:r>
          </w:p>
          <w:p w:rsidR="007D1833" w:rsidRDefault="007D1833" w:rsidP="007D1833">
            <w:pPr>
              <w:numPr>
                <w:ilvl w:val="0"/>
                <w:numId w:val="20"/>
              </w:numPr>
              <w:ind w:right="84"/>
              <w:rPr>
                <w:rFonts w:ascii="Garamond" w:hAnsi="Garamond"/>
              </w:rPr>
            </w:pPr>
            <w:r w:rsidRPr="007D1833">
              <w:rPr>
                <w:rFonts w:ascii="Garamond" w:hAnsi="Garamond"/>
              </w:rPr>
              <w:t>- Effectuer en binôme des tours réguliers de surveillance au minimum toutes les 2 heures pour l'ensemble des patients, toutes les heures pour les patients en chambre d'isolement thérapeutique et/ou sous contention et en fonction de l'état psychique du patient.</w:t>
            </w:r>
          </w:p>
          <w:p w:rsidR="007D1833" w:rsidRDefault="007D1833" w:rsidP="007D1833">
            <w:pPr>
              <w:ind w:left="720" w:right="84"/>
              <w:rPr>
                <w:rFonts w:ascii="Garamond" w:hAnsi="Garamond"/>
              </w:rPr>
            </w:pPr>
          </w:p>
          <w:p w:rsidR="007D1833" w:rsidRPr="007D1833" w:rsidRDefault="007D1833" w:rsidP="007D1833">
            <w:pPr>
              <w:ind w:right="8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</w:t>
            </w:r>
            <w:r w:rsidRPr="007D1833">
              <w:rPr>
                <w:rFonts w:ascii="Garamond" w:hAnsi="Garamond"/>
              </w:rPr>
              <w:t>ise en isolement ou sous contention (Cf. procédure)</w:t>
            </w:r>
          </w:p>
          <w:p w:rsidR="007D1833" w:rsidRPr="007D1833" w:rsidRDefault="007D1833" w:rsidP="007D1833">
            <w:pPr>
              <w:ind w:left="720" w:right="84"/>
              <w:rPr>
                <w:rFonts w:ascii="Garamond" w:hAnsi="Garamond"/>
              </w:rPr>
            </w:pPr>
            <w:r w:rsidRPr="007D1833">
              <w:rPr>
                <w:rFonts w:ascii="Garamond" w:hAnsi="Garamond"/>
              </w:rPr>
              <w:t>- Réaliser la mise en chambre d’isolement et/ou à la mise sous contention d’un patient en respectant les procédures afin de garantir la sécurité du patient.</w:t>
            </w:r>
          </w:p>
          <w:p w:rsidR="007D1833" w:rsidRDefault="007D1833" w:rsidP="007D1833">
            <w:pPr>
              <w:ind w:left="720" w:right="84"/>
              <w:rPr>
                <w:rFonts w:ascii="Garamond" w:hAnsi="Garamond"/>
              </w:rPr>
            </w:pPr>
            <w:r w:rsidRPr="007D1833">
              <w:rPr>
                <w:rFonts w:ascii="Garamond" w:hAnsi="Garamond"/>
              </w:rPr>
              <w:t>- Tracer sa surveilla</w:t>
            </w:r>
            <w:r>
              <w:rPr>
                <w:rFonts w:ascii="Garamond" w:hAnsi="Garamond"/>
              </w:rPr>
              <w:t>nce dans la pancarte spécifique dans CORTEXTE</w:t>
            </w:r>
          </w:p>
          <w:p w:rsidR="007D1833" w:rsidRPr="007D1833" w:rsidRDefault="007D1833" w:rsidP="007D1833">
            <w:pPr>
              <w:ind w:left="720" w:right="84"/>
              <w:rPr>
                <w:rFonts w:ascii="Garamond" w:hAnsi="Garamond"/>
              </w:rPr>
            </w:pPr>
          </w:p>
          <w:p w:rsidR="007D1833" w:rsidRPr="007D1833" w:rsidRDefault="007D1833" w:rsidP="007D1833">
            <w:pPr>
              <w:ind w:left="57" w:right="84"/>
              <w:rPr>
                <w:rFonts w:ascii="Garamond" w:hAnsi="Garamond"/>
              </w:rPr>
            </w:pPr>
            <w:r w:rsidRPr="007D1833">
              <w:rPr>
                <w:rFonts w:ascii="Garamond" w:hAnsi="Garamond"/>
              </w:rPr>
              <w:t xml:space="preserve">Lors d'une consultation aux urgences ou une subsistance </w:t>
            </w:r>
          </w:p>
          <w:p w:rsidR="007D1833" w:rsidRDefault="007D1833" w:rsidP="007D1833">
            <w:pPr>
              <w:ind w:left="720" w:right="84"/>
              <w:rPr>
                <w:rFonts w:ascii="Garamond" w:hAnsi="Garamond"/>
              </w:rPr>
            </w:pPr>
            <w:r w:rsidRPr="007D1833">
              <w:rPr>
                <w:rFonts w:ascii="Garamond" w:hAnsi="Garamond"/>
              </w:rPr>
              <w:t>- Assurer l'accompagnement et la surveillance  du patient du fait de son placement : SDRE, SPPI, SPDT, SPDU mais également sur décision médicale et/ou au regard de l'état du patient  même si le patient est en SPL.</w:t>
            </w:r>
          </w:p>
          <w:p w:rsidR="007D1833" w:rsidRPr="007D1833" w:rsidRDefault="007D1833" w:rsidP="007D1833">
            <w:pPr>
              <w:ind w:left="720" w:right="84"/>
              <w:rPr>
                <w:rFonts w:ascii="Garamond" w:hAnsi="Garamond"/>
              </w:rPr>
            </w:pPr>
          </w:p>
          <w:p w:rsidR="007D1833" w:rsidRPr="007D1833" w:rsidRDefault="007D1833" w:rsidP="007D1833">
            <w:pPr>
              <w:ind w:left="57" w:right="84"/>
              <w:rPr>
                <w:rFonts w:ascii="Garamond" w:hAnsi="Garamond"/>
              </w:rPr>
            </w:pPr>
            <w:r w:rsidRPr="007D1833">
              <w:rPr>
                <w:rFonts w:ascii="Garamond" w:hAnsi="Garamond"/>
              </w:rPr>
              <w:t>Urgences</w:t>
            </w:r>
          </w:p>
          <w:p w:rsidR="007D1833" w:rsidRPr="007D1833" w:rsidRDefault="007D1833" w:rsidP="007D1833">
            <w:pPr>
              <w:numPr>
                <w:ilvl w:val="0"/>
                <w:numId w:val="20"/>
              </w:numPr>
              <w:ind w:right="84"/>
              <w:rPr>
                <w:rFonts w:ascii="Garamond" w:hAnsi="Garamond"/>
              </w:rPr>
            </w:pPr>
            <w:r w:rsidRPr="007D1833">
              <w:rPr>
                <w:rFonts w:ascii="Garamond" w:hAnsi="Garamond"/>
              </w:rPr>
              <w:t>- Discerner le caractère urgent d’une situation de soins pour alerter.</w:t>
            </w:r>
          </w:p>
          <w:p w:rsidR="007D1833" w:rsidRPr="007D1833" w:rsidRDefault="007D1833" w:rsidP="007D1833">
            <w:pPr>
              <w:numPr>
                <w:ilvl w:val="0"/>
                <w:numId w:val="20"/>
              </w:numPr>
              <w:ind w:right="84"/>
              <w:rPr>
                <w:rFonts w:ascii="Garamond" w:hAnsi="Garamond"/>
              </w:rPr>
            </w:pPr>
            <w:r w:rsidRPr="007D1833">
              <w:rPr>
                <w:rFonts w:ascii="Garamond" w:hAnsi="Garamond"/>
              </w:rPr>
              <w:t>- Répondre immédiatement aux appels à renfort des différentes unités de la structure en se déplacement physiquement sur le lieu d'appel.</w:t>
            </w:r>
          </w:p>
          <w:p w:rsidR="007D1833" w:rsidRPr="007D1833" w:rsidRDefault="007D1833" w:rsidP="007D1833">
            <w:pPr>
              <w:numPr>
                <w:ilvl w:val="0"/>
                <w:numId w:val="20"/>
              </w:numPr>
              <w:ind w:right="84"/>
              <w:rPr>
                <w:rFonts w:ascii="Garamond" w:hAnsi="Garamond"/>
              </w:rPr>
            </w:pPr>
            <w:r w:rsidRPr="007D1833">
              <w:rPr>
                <w:rFonts w:ascii="Garamond" w:hAnsi="Garamond"/>
              </w:rPr>
              <w:t>- Répondre de la même façon aux alertes incendie.</w:t>
            </w:r>
          </w:p>
          <w:p w:rsidR="007D1833" w:rsidRDefault="007D1833" w:rsidP="007D1833">
            <w:pPr>
              <w:numPr>
                <w:ilvl w:val="0"/>
                <w:numId w:val="20"/>
              </w:numPr>
              <w:ind w:right="84"/>
              <w:rPr>
                <w:rFonts w:ascii="Garamond" w:hAnsi="Garamond"/>
              </w:rPr>
            </w:pPr>
            <w:r w:rsidRPr="007D1833">
              <w:rPr>
                <w:rFonts w:ascii="Garamond" w:hAnsi="Garamond"/>
              </w:rPr>
              <w:t>- Contrôler le  chariot d'urgence, les péremptions et les kits de  contention en binôme avec l'aide-soignante selon le calendrier.</w:t>
            </w:r>
          </w:p>
          <w:p w:rsidR="007D1833" w:rsidRPr="007D1833" w:rsidRDefault="007D1833" w:rsidP="007D1833">
            <w:pPr>
              <w:ind w:left="720" w:right="84"/>
              <w:rPr>
                <w:rFonts w:ascii="Garamond" w:hAnsi="Garamond"/>
              </w:rPr>
            </w:pPr>
          </w:p>
          <w:p w:rsidR="007D1833" w:rsidRPr="007D1833" w:rsidRDefault="007D1833" w:rsidP="007D1833">
            <w:pPr>
              <w:ind w:left="57" w:right="84"/>
              <w:rPr>
                <w:rFonts w:ascii="Garamond" w:hAnsi="Garamond"/>
              </w:rPr>
            </w:pPr>
            <w:r w:rsidRPr="007D1833">
              <w:rPr>
                <w:rFonts w:ascii="Garamond" w:hAnsi="Garamond"/>
              </w:rPr>
              <w:t>Soins sur prescription</w:t>
            </w:r>
          </w:p>
          <w:p w:rsidR="007D1833" w:rsidRPr="007D1833" w:rsidRDefault="007D1833" w:rsidP="007D1833">
            <w:pPr>
              <w:numPr>
                <w:ilvl w:val="0"/>
                <w:numId w:val="20"/>
              </w:numPr>
              <w:ind w:right="84"/>
              <w:rPr>
                <w:rFonts w:ascii="Garamond" w:hAnsi="Garamond"/>
              </w:rPr>
            </w:pPr>
            <w:r w:rsidRPr="007D1833">
              <w:rPr>
                <w:rFonts w:ascii="Garamond" w:hAnsi="Garamond"/>
              </w:rPr>
              <w:t>- Préparer et administrer les thérapeutiques prescrites dans Pharma</w:t>
            </w:r>
          </w:p>
          <w:p w:rsidR="007D1833" w:rsidRPr="007D1833" w:rsidRDefault="007D1833" w:rsidP="007D1833">
            <w:pPr>
              <w:numPr>
                <w:ilvl w:val="0"/>
                <w:numId w:val="20"/>
              </w:numPr>
              <w:ind w:right="8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 En assurer la </w:t>
            </w:r>
            <w:r w:rsidRPr="007D1833">
              <w:rPr>
                <w:rFonts w:ascii="Garamond" w:hAnsi="Garamond"/>
              </w:rPr>
              <w:t xml:space="preserve">surveillance et la traçabilité </w:t>
            </w:r>
          </w:p>
          <w:p w:rsidR="007D1833" w:rsidRDefault="007D1833" w:rsidP="007D1833">
            <w:pPr>
              <w:numPr>
                <w:ilvl w:val="0"/>
                <w:numId w:val="20"/>
              </w:numPr>
              <w:ind w:right="84"/>
              <w:rPr>
                <w:rFonts w:ascii="Garamond" w:hAnsi="Garamond"/>
              </w:rPr>
            </w:pPr>
            <w:r w:rsidRPr="007D1833">
              <w:rPr>
                <w:rFonts w:ascii="Garamond" w:hAnsi="Garamond"/>
              </w:rPr>
              <w:t xml:space="preserve">- Réaliser les bilans sanguins prescrits </w:t>
            </w:r>
          </w:p>
          <w:p w:rsidR="007D1833" w:rsidRPr="007D1833" w:rsidRDefault="007D1833" w:rsidP="007D1833">
            <w:pPr>
              <w:ind w:left="720" w:right="84"/>
              <w:rPr>
                <w:rFonts w:ascii="Garamond" w:hAnsi="Garamond"/>
              </w:rPr>
            </w:pPr>
          </w:p>
          <w:p w:rsidR="007D1833" w:rsidRPr="007D1833" w:rsidRDefault="007D1833" w:rsidP="007D1833">
            <w:pPr>
              <w:ind w:left="57" w:right="84"/>
              <w:rPr>
                <w:rFonts w:ascii="Garamond" w:hAnsi="Garamond"/>
              </w:rPr>
            </w:pPr>
            <w:r w:rsidRPr="007D1833">
              <w:rPr>
                <w:rFonts w:ascii="Garamond" w:hAnsi="Garamond"/>
              </w:rPr>
              <w:t>Maintien du niveau de compétences</w:t>
            </w:r>
          </w:p>
          <w:p w:rsidR="007D1833" w:rsidRPr="007D1833" w:rsidRDefault="007D1833" w:rsidP="007D1833">
            <w:pPr>
              <w:numPr>
                <w:ilvl w:val="0"/>
                <w:numId w:val="20"/>
              </w:numPr>
              <w:ind w:right="84"/>
              <w:rPr>
                <w:rFonts w:ascii="Garamond" w:hAnsi="Garamond"/>
              </w:rPr>
            </w:pPr>
            <w:r w:rsidRPr="007D1833">
              <w:rPr>
                <w:rFonts w:ascii="Garamond" w:hAnsi="Garamond"/>
              </w:rPr>
              <w:t xml:space="preserve">- S’inscrire dans un processus d’auto-évaluation et de réactualisations de ses connaissances et des pratiques professionnelles. </w:t>
            </w:r>
          </w:p>
          <w:p w:rsidR="007D1833" w:rsidRDefault="007D1833" w:rsidP="007D1833">
            <w:pPr>
              <w:numPr>
                <w:ilvl w:val="0"/>
                <w:numId w:val="20"/>
              </w:numPr>
              <w:ind w:right="84"/>
              <w:rPr>
                <w:rFonts w:ascii="Garamond" w:hAnsi="Garamond"/>
              </w:rPr>
            </w:pPr>
            <w:r w:rsidRPr="007D1833">
              <w:rPr>
                <w:rFonts w:ascii="Garamond" w:hAnsi="Garamond"/>
              </w:rPr>
              <w:t>- Participer régulièrement  aux réunions institutionnelles et cliniques, aux groupes de travail</w:t>
            </w:r>
          </w:p>
          <w:p w:rsidR="007D1833" w:rsidRDefault="007D1833" w:rsidP="007D1833">
            <w:pPr>
              <w:ind w:left="720" w:right="84"/>
              <w:rPr>
                <w:rFonts w:ascii="Garamond" w:hAnsi="Garamond"/>
              </w:rPr>
            </w:pPr>
          </w:p>
          <w:p w:rsidR="007D1833" w:rsidRDefault="007D1833" w:rsidP="007D1833">
            <w:pPr>
              <w:ind w:left="57" w:right="8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Autres</w:t>
            </w:r>
          </w:p>
          <w:p w:rsidR="00C5389F" w:rsidRPr="00FB2939" w:rsidRDefault="00C5389F" w:rsidP="00B13F6B">
            <w:pPr>
              <w:numPr>
                <w:ilvl w:val="0"/>
                <w:numId w:val="20"/>
              </w:numPr>
              <w:ind w:right="84"/>
              <w:rPr>
                <w:rFonts w:ascii="Garamond" w:hAnsi="Garamond"/>
              </w:rPr>
            </w:pPr>
            <w:r w:rsidRPr="00FB2939">
              <w:rPr>
                <w:rFonts w:ascii="Garamond" w:hAnsi="Garamond"/>
              </w:rPr>
              <w:t>Il participe à l’organisation logistique nécessaire au bon déroulement des soins : gestion et contrôle des produits et des dispositifs médicaux.</w:t>
            </w:r>
          </w:p>
          <w:p w:rsidR="00C5389F" w:rsidRPr="00FB2939" w:rsidRDefault="00C5389F" w:rsidP="00B13F6B">
            <w:pPr>
              <w:numPr>
                <w:ilvl w:val="0"/>
                <w:numId w:val="20"/>
              </w:numPr>
              <w:ind w:right="84"/>
              <w:rPr>
                <w:rFonts w:ascii="Garamond" w:hAnsi="Garamond"/>
              </w:rPr>
            </w:pPr>
            <w:r w:rsidRPr="00FB2939">
              <w:rPr>
                <w:rFonts w:ascii="Garamond" w:hAnsi="Garamond"/>
              </w:rPr>
              <w:t>Il réalise des actions d’information, de collaboration, de coordination avec les différents acteurs de l’établissement (Collègues Ide, directeur de garde, médecins et cadres de l’établissement…),</w:t>
            </w:r>
          </w:p>
          <w:p w:rsidR="00C5389F" w:rsidRPr="00FB2939" w:rsidRDefault="00C5389F" w:rsidP="00B13F6B">
            <w:pPr>
              <w:numPr>
                <w:ilvl w:val="0"/>
                <w:numId w:val="20"/>
              </w:numPr>
              <w:ind w:right="84"/>
              <w:rPr>
                <w:rFonts w:ascii="Garamond" w:hAnsi="Garamond"/>
              </w:rPr>
            </w:pPr>
            <w:r w:rsidRPr="00FB2939">
              <w:rPr>
                <w:rFonts w:ascii="Garamond" w:hAnsi="Garamond"/>
              </w:rPr>
              <w:t>Il participe à l’accueil et l’accompagnement pédagogique des étudiants, stagiaires et des personnels placés sous sa responsabilité.</w:t>
            </w:r>
          </w:p>
          <w:p w:rsidR="00C5389F" w:rsidRDefault="00C5389F" w:rsidP="00B13F6B">
            <w:pPr>
              <w:numPr>
                <w:ilvl w:val="0"/>
                <w:numId w:val="20"/>
              </w:numPr>
              <w:ind w:right="84"/>
              <w:rPr>
                <w:rFonts w:ascii="Garamond" w:hAnsi="Garamond"/>
              </w:rPr>
            </w:pPr>
            <w:r w:rsidRPr="00FB2939">
              <w:rPr>
                <w:rFonts w:ascii="Garamond" w:hAnsi="Garamond"/>
              </w:rPr>
              <w:t>Il initie et/ou participe à des projets de recherche en soins infirmiers,</w:t>
            </w:r>
          </w:p>
          <w:p w:rsidR="002D7596" w:rsidRPr="00FB2939" w:rsidRDefault="002D7596" w:rsidP="007D1833">
            <w:pPr>
              <w:ind w:right="84"/>
              <w:rPr>
                <w:rFonts w:ascii="Garamond" w:hAnsi="Garamond"/>
              </w:rPr>
            </w:pPr>
          </w:p>
        </w:tc>
      </w:tr>
      <w:tr w:rsidR="00A75308" w:rsidRPr="00FB2939" w:rsidTr="00B42B6C">
        <w:trPr>
          <w:trHeight w:val="270"/>
        </w:trPr>
        <w:tc>
          <w:tcPr>
            <w:tcW w:w="2637" w:type="dxa"/>
            <w:shd w:val="clear" w:color="auto" w:fill="auto"/>
          </w:tcPr>
          <w:p w:rsidR="00A75308" w:rsidRPr="00A75308" w:rsidRDefault="00A75308" w:rsidP="00B42B6C">
            <w:pPr>
              <w:rPr>
                <w:rFonts w:ascii="Garamond" w:hAnsi="Garamond"/>
                <w:b/>
              </w:rPr>
            </w:pPr>
            <w:r w:rsidRPr="00A75308">
              <w:rPr>
                <w:rFonts w:ascii="Garamond" w:hAnsi="Garamond"/>
                <w:b/>
              </w:rPr>
              <w:lastRenderedPageBreak/>
              <w:t>Activités en lien avec la démarche qualité</w:t>
            </w:r>
          </w:p>
        </w:tc>
        <w:tc>
          <w:tcPr>
            <w:tcW w:w="8578" w:type="dxa"/>
            <w:shd w:val="clear" w:color="auto" w:fill="auto"/>
          </w:tcPr>
          <w:p w:rsidR="00A75308" w:rsidRDefault="00A75308" w:rsidP="00B42B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L’infirmier </w:t>
            </w:r>
            <w:r w:rsidRPr="00A75308">
              <w:rPr>
                <w:rFonts w:ascii="Garamond" w:hAnsi="Garamond"/>
              </w:rPr>
              <w:t>est tenu de :</w:t>
            </w:r>
          </w:p>
          <w:p w:rsidR="00A75308" w:rsidRPr="00A75308" w:rsidRDefault="00A75308" w:rsidP="00A75308">
            <w:pPr>
              <w:numPr>
                <w:ilvl w:val="0"/>
                <w:numId w:val="23"/>
              </w:numPr>
              <w:rPr>
                <w:rFonts w:ascii="Garamond" w:hAnsi="Garamond"/>
              </w:rPr>
            </w:pPr>
            <w:r w:rsidRPr="00A75308">
              <w:rPr>
                <w:rFonts w:ascii="Garamond" w:hAnsi="Garamond"/>
              </w:rPr>
              <w:t>Déclarer les évènements indésirables qu’il constate en utilisant la procédure et les outils en vigueur sur l’établissement,</w:t>
            </w:r>
          </w:p>
          <w:p w:rsidR="00A75308" w:rsidRDefault="00A75308" w:rsidP="00A75308">
            <w:pPr>
              <w:numPr>
                <w:ilvl w:val="0"/>
                <w:numId w:val="23"/>
              </w:numPr>
              <w:rPr>
                <w:rFonts w:ascii="Garamond" w:hAnsi="Garamond"/>
              </w:rPr>
            </w:pPr>
            <w:r w:rsidRPr="00A75308">
              <w:rPr>
                <w:rFonts w:ascii="Garamond" w:hAnsi="Garamond"/>
              </w:rPr>
              <w:t>Se former à la gestion des risques et à la qualité de la prise en charge,</w:t>
            </w:r>
          </w:p>
          <w:p w:rsidR="00FB56B5" w:rsidRDefault="00FB56B5" w:rsidP="00A75308">
            <w:pPr>
              <w:numPr>
                <w:ilvl w:val="0"/>
                <w:numId w:val="23"/>
              </w:numPr>
              <w:rPr>
                <w:rFonts w:ascii="Garamond" w:hAnsi="Garamond"/>
              </w:rPr>
            </w:pPr>
            <w:r w:rsidRPr="00454546">
              <w:rPr>
                <w:rFonts w:ascii="Garamond" w:hAnsi="Garamond"/>
              </w:rPr>
              <w:t>S’inscrir</w:t>
            </w:r>
            <w:r w:rsidR="002A4882" w:rsidRPr="00454546">
              <w:rPr>
                <w:rFonts w:ascii="Garamond" w:hAnsi="Garamond"/>
              </w:rPr>
              <w:t xml:space="preserve">e </w:t>
            </w:r>
            <w:r w:rsidRPr="00454546">
              <w:rPr>
                <w:rFonts w:ascii="Garamond" w:hAnsi="Garamond"/>
              </w:rPr>
              <w:t>aux formations obligatoire</w:t>
            </w:r>
            <w:r w:rsidR="002A4882" w:rsidRPr="00454546">
              <w:rPr>
                <w:rFonts w:ascii="Garamond" w:hAnsi="Garamond"/>
              </w:rPr>
              <w:t>s</w:t>
            </w:r>
            <w:r w:rsidRPr="00454546">
              <w:rPr>
                <w:rFonts w:ascii="Garamond" w:hAnsi="Garamond"/>
              </w:rPr>
              <w:t xml:space="preserve"> déf</w:t>
            </w:r>
            <w:r w:rsidR="002A4882" w:rsidRPr="00454546">
              <w:rPr>
                <w:rFonts w:ascii="Garamond" w:hAnsi="Garamond"/>
              </w:rPr>
              <w:t>i</w:t>
            </w:r>
            <w:r w:rsidRPr="00454546">
              <w:rPr>
                <w:rFonts w:ascii="Garamond" w:hAnsi="Garamond"/>
              </w:rPr>
              <w:t xml:space="preserve">nies par l’établissement </w:t>
            </w:r>
            <w:proofErr w:type="gramStart"/>
            <w:r w:rsidRPr="00454546">
              <w:rPr>
                <w:rFonts w:ascii="Garamond" w:hAnsi="Garamond"/>
              </w:rPr>
              <w:t>( ex</w:t>
            </w:r>
            <w:proofErr w:type="gramEnd"/>
            <w:r w:rsidRPr="00454546">
              <w:rPr>
                <w:rFonts w:ascii="Garamond" w:hAnsi="Garamond"/>
              </w:rPr>
              <w:t> :</w:t>
            </w:r>
            <w:r w:rsidR="007D1833">
              <w:rPr>
                <w:rFonts w:ascii="Garamond" w:hAnsi="Garamond"/>
              </w:rPr>
              <w:t xml:space="preserve"> AFGSU</w:t>
            </w:r>
            <w:r w:rsidRPr="00454546">
              <w:rPr>
                <w:rFonts w:ascii="Garamond" w:hAnsi="Garamond"/>
              </w:rPr>
              <w:t xml:space="preserve"> logiciels  informatique</w:t>
            </w:r>
            <w:r w:rsidR="008B78B5" w:rsidRPr="00454546">
              <w:rPr>
                <w:rFonts w:ascii="Garamond" w:hAnsi="Garamond"/>
              </w:rPr>
              <w:t>s</w:t>
            </w:r>
            <w:r w:rsidR="002A4882" w:rsidRPr="00454546">
              <w:rPr>
                <w:rFonts w:ascii="Garamond" w:hAnsi="Garamond"/>
              </w:rPr>
              <w:t>« </w:t>
            </w:r>
            <w:r w:rsidRPr="00454546">
              <w:rPr>
                <w:rFonts w:ascii="Garamond" w:hAnsi="Garamond"/>
              </w:rPr>
              <w:t>dossier patient</w:t>
            </w:r>
            <w:r w:rsidR="002A4882" w:rsidRPr="00454546">
              <w:rPr>
                <w:rFonts w:ascii="Garamond" w:hAnsi="Garamond"/>
              </w:rPr>
              <w:t> et  pharma »,</w:t>
            </w:r>
            <w:r w:rsidRPr="00454546">
              <w:rPr>
                <w:rFonts w:ascii="Garamond" w:hAnsi="Garamond"/>
              </w:rPr>
              <w:t xml:space="preserve"> sécurité incendie….)</w:t>
            </w:r>
          </w:p>
          <w:p w:rsidR="007D1833" w:rsidRPr="00454546" w:rsidRDefault="007D1833" w:rsidP="00A75308">
            <w:pPr>
              <w:numPr>
                <w:ilvl w:val="0"/>
                <w:numId w:val="23"/>
              </w:numPr>
              <w:rPr>
                <w:rFonts w:ascii="Garamond" w:hAnsi="Garamond"/>
              </w:rPr>
            </w:pPr>
            <w:r w:rsidRPr="00FB2939">
              <w:rPr>
                <w:rFonts w:ascii="Garamond" w:hAnsi="Garamond"/>
              </w:rPr>
              <w:t>Il participe à des démarches d’amélioration de la qualité, et aux différents groupes de travail institutionnels</w:t>
            </w:r>
            <w:r>
              <w:rPr>
                <w:rFonts w:ascii="Garamond" w:hAnsi="Garamond"/>
              </w:rPr>
              <w:t xml:space="preserve"> et dans le service.</w:t>
            </w:r>
          </w:p>
          <w:p w:rsidR="00A75308" w:rsidRPr="00A75308" w:rsidRDefault="00A75308" w:rsidP="00B42B6C">
            <w:pPr>
              <w:numPr>
                <w:ilvl w:val="0"/>
                <w:numId w:val="23"/>
              </w:numPr>
              <w:rPr>
                <w:rFonts w:ascii="Garamond" w:hAnsi="Garamond"/>
              </w:rPr>
            </w:pPr>
            <w:r w:rsidRPr="00A75308">
              <w:rPr>
                <w:rFonts w:ascii="Garamond" w:hAnsi="Garamond"/>
              </w:rPr>
              <w:t>Appliquer les procédures et protocoles en vigueur sur l’établissement.</w:t>
            </w:r>
          </w:p>
        </w:tc>
      </w:tr>
      <w:tr w:rsidR="002D7596" w:rsidRPr="00FB2939" w:rsidTr="009B1910">
        <w:tc>
          <w:tcPr>
            <w:tcW w:w="2637" w:type="dxa"/>
            <w:shd w:val="clear" w:color="auto" w:fill="auto"/>
          </w:tcPr>
          <w:p w:rsidR="002D7596" w:rsidRPr="00FB2939" w:rsidRDefault="002D7596" w:rsidP="003B6B74">
            <w:pPr>
              <w:rPr>
                <w:rFonts w:ascii="Garamond" w:hAnsi="Garamond"/>
                <w:b/>
              </w:rPr>
            </w:pPr>
            <w:r w:rsidRPr="00FB2939">
              <w:rPr>
                <w:rFonts w:ascii="Garamond" w:hAnsi="Garamond"/>
                <w:b/>
              </w:rPr>
              <w:lastRenderedPageBreak/>
              <w:t>Activités ponctuelle</w:t>
            </w:r>
            <w:r w:rsidR="004710D0" w:rsidRPr="00FB2939">
              <w:rPr>
                <w:rFonts w:ascii="Garamond" w:hAnsi="Garamond"/>
                <w:b/>
              </w:rPr>
              <w:t>s</w:t>
            </w:r>
            <w:r w:rsidRPr="00FB2939">
              <w:rPr>
                <w:rFonts w:ascii="Garamond" w:hAnsi="Garamond"/>
                <w:b/>
              </w:rPr>
              <w:t xml:space="preserve"> et/ou spécifiques </w:t>
            </w:r>
            <w:r w:rsidRPr="00FB2939">
              <w:rPr>
                <w:rFonts w:ascii="Garamond" w:hAnsi="Garamond"/>
              </w:rPr>
              <w:t>(liste non exhaustive)</w:t>
            </w:r>
          </w:p>
        </w:tc>
        <w:tc>
          <w:tcPr>
            <w:tcW w:w="8578" w:type="dxa"/>
            <w:shd w:val="clear" w:color="auto" w:fill="auto"/>
          </w:tcPr>
          <w:p w:rsidR="00F61BD6" w:rsidRPr="00FB2939" w:rsidRDefault="00F61BD6" w:rsidP="0012720F">
            <w:pPr>
              <w:rPr>
                <w:rFonts w:ascii="Garamond" w:hAnsi="Garamond"/>
              </w:rPr>
            </w:pPr>
          </w:p>
        </w:tc>
      </w:tr>
      <w:tr w:rsidR="005F7877" w:rsidRPr="00FB2939" w:rsidTr="009B1910">
        <w:tc>
          <w:tcPr>
            <w:tcW w:w="2637" w:type="dxa"/>
            <w:shd w:val="clear" w:color="auto" w:fill="auto"/>
          </w:tcPr>
          <w:p w:rsidR="005F7877" w:rsidRPr="00FB2939" w:rsidRDefault="005F7877" w:rsidP="003B6B74">
            <w:pPr>
              <w:rPr>
                <w:rFonts w:ascii="Garamond" w:hAnsi="Garamond"/>
                <w:b/>
              </w:rPr>
            </w:pPr>
            <w:r w:rsidRPr="00FB2939">
              <w:rPr>
                <w:rFonts w:ascii="Garamond" w:hAnsi="Garamond"/>
                <w:b/>
              </w:rPr>
              <w:t>Contraintes du poste</w:t>
            </w:r>
          </w:p>
        </w:tc>
        <w:tc>
          <w:tcPr>
            <w:tcW w:w="8578" w:type="dxa"/>
            <w:shd w:val="clear" w:color="auto" w:fill="auto"/>
          </w:tcPr>
          <w:p w:rsidR="00F61BD6" w:rsidRPr="00FB2939" w:rsidRDefault="00F61BD6" w:rsidP="007D1833">
            <w:pPr>
              <w:ind w:left="785"/>
              <w:rPr>
                <w:rFonts w:ascii="Garamond" w:hAnsi="Garamond"/>
              </w:rPr>
            </w:pPr>
          </w:p>
        </w:tc>
      </w:tr>
    </w:tbl>
    <w:p w:rsidR="003B6B74" w:rsidRPr="00FB2939" w:rsidRDefault="003B6B74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4"/>
        <w:gridCol w:w="8571"/>
      </w:tblGrid>
      <w:tr w:rsidR="003B6B74" w:rsidRPr="00FB2939" w:rsidTr="00AE2367">
        <w:trPr>
          <w:trHeight w:val="375"/>
        </w:trPr>
        <w:tc>
          <w:tcPr>
            <w:tcW w:w="11215" w:type="dxa"/>
            <w:gridSpan w:val="2"/>
            <w:shd w:val="clear" w:color="auto" w:fill="D9D9D9"/>
            <w:vAlign w:val="center"/>
          </w:tcPr>
          <w:p w:rsidR="003B6B74" w:rsidRPr="00FB2939" w:rsidRDefault="003B6B74" w:rsidP="00FB5D32">
            <w:pPr>
              <w:jc w:val="center"/>
              <w:rPr>
                <w:rFonts w:ascii="Garamond" w:hAnsi="Garamond"/>
              </w:rPr>
            </w:pPr>
            <w:r w:rsidRPr="00FB2939">
              <w:rPr>
                <w:rFonts w:ascii="Garamond" w:hAnsi="Garamond"/>
                <w:b/>
              </w:rPr>
              <w:t>COMPETENCES REQUISES POUR LE POSTE</w:t>
            </w:r>
          </w:p>
        </w:tc>
      </w:tr>
      <w:tr w:rsidR="003B6B74" w:rsidRPr="00FB2939" w:rsidTr="00AE2367">
        <w:trPr>
          <w:trHeight w:val="281"/>
        </w:trPr>
        <w:tc>
          <w:tcPr>
            <w:tcW w:w="2644" w:type="dxa"/>
            <w:shd w:val="clear" w:color="auto" w:fill="auto"/>
            <w:vAlign w:val="center"/>
          </w:tcPr>
          <w:p w:rsidR="003B6B74" w:rsidRPr="00FB2939" w:rsidRDefault="003B6B74" w:rsidP="003B6B74">
            <w:pPr>
              <w:rPr>
                <w:rFonts w:ascii="Garamond" w:hAnsi="Garamond"/>
                <w:b/>
              </w:rPr>
            </w:pPr>
            <w:r w:rsidRPr="00FB2939">
              <w:rPr>
                <w:rFonts w:ascii="Garamond" w:hAnsi="Garamond"/>
                <w:b/>
              </w:rPr>
              <w:t>Formations, Diplômes et/ou qualifications requises</w:t>
            </w:r>
          </w:p>
        </w:tc>
        <w:tc>
          <w:tcPr>
            <w:tcW w:w="8571" w:type="dxa"/>
            <w:shd w:val="clear" w:color="auto" w:fill="auto"/>
            <w:vAlign w:val="center"/>
          </w:tcPr>
          <w:p w:rsidR="00C5389F" w:rsidRDefault="00C5389F" w:rsidP="00F87DA6">
            <w:pPr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FB2939">
              <w:rPr>
                <w:rFonts w:ascii="Garamond" w:hAnsi="Garamond"/>
              </w:rPr>
              <w:t>Diplôme d’Et</w:t>
            </w:r>
            <w:r w:rsidR="00EE6644">
              <w:rPr>
                <w:rFonts w:ascii="Garamond" w:hAnsi="Garamond"/>
              </w:rPr>
              <w:t>at d’Infirmier</w:t>
            </w:r>
          </w:p>
          <w:p w:rsidR="00A75308" w:rsidRPr="00FB2939" w:rsidRDefault="00A75308" w:rsidP="00F87DA6">
            <w:pPr>
              <w:numPr>
                <w:ilvl w:val="0"/>
                <w:numId w:val="1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Inscription au tableau de l’</w:t>
            </w:r>
            <w:r w:rsidR="00454546">
              <w:rPr>
                <w:rFonts w:ascii="Garamond" w:hAnsi="Garamond"/>
              </w:rPr>
              <w:t>Ordre National des Infirmiers (a</w:t>
            </w:r>
            <w:r>
              <w:rPr>
                <w:rFonts w:ascii="Garamond" w:hAnsi="Garamond"/>
              </w:rPr>
              <w:t>rticle L. 4311-15 du code de la santé publique),</w:t>
            </w:r>
          </w:p>
          <w:p w:rsidR="003B6B74" w:rsidRPr="00EC5B1D" w:rsidRDefault="00EE6644" w:rsidP="00EC5B1D">
            <w:pPr>
              <w:numPr>
                <w:ilvl w:val="0"/>
                <w:numId w:val="1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AFGSU niveau 2</w:t>
            </w:r>
          </w:p>
        </w:tc>
      </w:tr>
      <w:tr w:rsidR="003B6B74" w:rsidRPr="00FB2939" w:rsidTr="00AE2367">
        <w:trPr>
          <w:trHeight w:val="281"/>
        </w:trPr>
        <w:tc>
          <w:tcPr>
            <w:tcW w:w="2644" w:type="dxa"/>
            <w:shd w:val="clear" w:color="auto" w:fill="auto"/>
            <w:vAlign w:val="center"/>
          </w:tcPr>
          <w:p w:rsidR="003B6B74" w:rsidRPr="00FB2939" w:rsidRDefault="00AE2367" w:rsidP="003B6B74">
            <w:pPr>
              <w:rPr>
                <w:rFonts w:ascii="Garamond" w:hAnsi="Garamond"/>
                <w:b/>
              </w:rPr>
            </w:pPr>
            <w:r w:rsidRPr="00FB2939">
              <w:rPr>
                <w:rFonts w:ascii="Garamond" w:hAnsi="Garamond"/>
                <w:b/>
              </w:rPr>
              <w:t>Savoir-faire</w:t>
            </w:r>
          </w:p>
        </w:tc>
        <w:tc>
          <w:tcPr>
            <w:tcW w:w="8571" w:type="dxa"/>
            <w:shd w:val="clear" w:color="auto" w:fill="auto"/>
            <w:vAlign w:val="center"/>
          </w:tcPr>
          <w:p w:rsidR="00C5389F" w:rsidRPr="00FB2939" w:rsidRDefault="00C5389F" w:rsidP="00F87DA6">
            <w:pPr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FB2939">
              <w:rPr>
                <w:rFonts w:ascii="Garamond" w:hAnsi="Garamond"/>
              </w:rPr>
              <w:t>Analyser et évaluer la situation clinique d’une personne ou d’un groupe de personnes, relati</w:t>
            </w:r>
            <w:r w:rsidR="007261BB" w:rsidRPr="00FB2939">
              <w:rPr>
                <w:rFonts w:ascii="Garamond" w:hAnsi="Garamond"/>
              </w:rPr>
              <w:t>ve à son domaine de compétences,</w:t>
            </w:r>
          </w:p>
          <w:p w:rsidR="00C5389F" w:rsidRDefault="00C5389F" w:rsidP="00F87DA6">
            <w:pPr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FB2939">
              <w:rPr>
                <w:rFonts w:ascii="Garamond" w:hAnsi="Garamond"/>
              </w:rPr>
              <w:t>Connaître et appliquer les différentes techniques et protocoles de soins et d’hygiène,</w:t>
            </w:r>
          </w:p>
          <w:p w:rsidR="00C5389F" w:rsidRPr="00FB2939" w:rsidRDefault="00C5389F" w:rsidP="00F87DA6">
            <w:pPr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FB2939">
              <w:rPr>
                <w:rFonts w:ascii="Garamond" w:hAnsi="Garamond"/>
              </w:rPr>
              <w:t>Capacité à identifier des situations d’urgence et/ et d’y faire face par des actions appropriées,</w:t>
            </w:r>
          </w:p>
          <w:p w:rsidR="00E91D63" w:rsidRPr="00FB2939" w:rsidRDefault="00E91D63" w:rsidP="00E91D63">
            <w:pPr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FB2939">
              <w:rPr>
                <w:rFonts w:ascii="Garamond" w:hAnsi="Garamond"/>
              </w:rPr>
              <w:t>S’inscrire dans un processus de formation permanente</w:t>
            </w:r>
            <w:r w:rsidR="007261BB" w:rsidRPr="00FB2939">
              <w:rPr>
                <w:rFonts w:ascii="Garamond" w:hAnsi="Garamond"/>
              </w:rPr>
              <w:t>,</w:t>
            </w:r>
          </w:p>
          <w:p w:rsidR="00E91D63" w:rsidRPr="00FB2939" w:rsidRDefault="00E91D63" w:rsidP="00E91D63">
            <w:pPr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FB2939">
              <w:rPr>
                <w:rFonts w:ascii="Garamond" w:hAnsi="Garamond"/>
              </w:rPr>
              <w:t xml:space="preserve">Participer à l’évolution et </w:t>
            </w:r>
            <w:r w:rsidR="007261BB" w:rsidRPr="00FB2939">
              <w:rPr>
                <w:rFonts w:ascii="Garamond" w:hAnsi="Garamond"/>
              </w:rPr>
              <w:t>aux changements institutionnels,</w:t>
            </w:r>
          </w:p>
          <w:p w:rsidR="00C5389F" w:rsidRPr="00FB2939" w:rsidRDefault="00C5389F" w:rsidP="00E91D63">
            <w:pPr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FB2939">
              <w:rPr>
                <w:rFonts w:ascii="Garamond" w:hAnsi="Garamond"/>
              </w:rPr>
              <w:t>Analyser et synthétiser des informations permettant la prise en charge de la personne soi</w:t>
            </w:r>
            <w:r w:rsidR="007261BB" w:rsidRPr="00FB2939">
              <w:rPr>
                <w:rFonts w:ascii="Garamond" w:hAnsi="Garamond"/>
              </w:rPr>
              <w:t>gnée et la continuité des soins,</w:t>
            </w:r>
          </w:p>
          <w:p w:rsidR="00C5389F" w:rsidRPr="00FB2939" w:rsidRDefault="00F61BD6" w:rsidP="00F87DA6">
            <w:pPr>
              <w:numPr>
                <w:ilvl w:val="0"/>
                <w:numId w:val="1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Participer à l’élaboration du </w:t>
            </w:r>
            <w:r w:rsidR="00C5389F" w:rsidRPr="00FB2939">
              <w:rPr>
                <w:rFonts w:ascii="Garamond" w:hAnsi="Garamond"/>
              </w:rPr>
              <w:t xml:space="preserve"> projet de soins</w:t>
            </w:r>
            <w:r>
              <w:rPr>
                <w:rFonts w:ascii="Garamond" w:hAnsi="Garamond"/>
              </w:rPr>
              <w:t xml:space="preserve"> et du projet de vie </w:t>
            </w:r>
            <w:r w:rsidR="00C5389F" w:rsidRPr="00FB2939">
              <w:rPr>
                <w:rFonts w:ascii="Garamond" w:hAnsi="Garamond"/>
              </w:rPr>
              <w:t xml:space="preserve"> au sein </w:t>
            </w:r>
            <w:r w:rsidR="007261BB" w:rsidRPr="00FB2939">
              <w:rPr>
                <w:rFonts w:ascii="Garamond" w:hAnsi="Garamond"/>
              </w:rPr>
              <w:t>d’une équipe pluridisciplinaire,</w:t>
            </w:r>
          </w:p>
          <w:p w:rsidR="00C5389F" w:rsidRPr="00FB2939" w:rsidRDefault="007261BB" w:rsidP="00F87DA6">
            <w:pPr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FB2939">
              <w:rPr>
                <w:rFonts w:ascii="Garamond" w:hAnsi="Garamond"/>
              </w:rPr>
              <w:t>Conduire un entretien d’aide,</w:t>
            </w:r>
          </w:p>
          <w:p w:rsidR="003B6B74" w:rsidRPr="00FB2939" w:rsidRDefault="003B6B74" w:rsidP="00F61BD6">
            <w:pPr>
              <w:ind w:left="785"/>
              <w:rPr>
                <w:rFonts w:ascii="Garamond" w:hAnsi="Garamond"/>
              </w:rPr>
            </w:pPr>
          </w:p>
        </w:tc>
      </w:tr>
      <w:tr w:rsidR="003B6B74" w:rsidRPr="00FB2939" w:rsidTr="00AE2367">
        <w:trPr>
          <w:trHeight w:val="281"/>
        </w:trPr>
        <w:tc>
          <w:tcPr>
            <w:tcW w:w="2644" w:type="dxa"/>
            <w:shd w:val="clear" w:color="auto" w:fill="auto"/>
            <w:vAlign w:val="center"/>
          </w:tcPr>
          <w:p w:rsidR="003B6B74" w:rsidRPr="00FB2939" w:rsidRDefault="00AE2367" w:rsidP="003B6B74">
            <w:pPr>
              <w:rPr>
                <w:rFonts w:ascii="Garamond" w:hAnsi="Garamond"/>
                <w:b/>
              </w:rPr>
            </w:pPr>
            <w:r w:rsidRPr="00FB2939">
              <w:rPr>
                <w:rFonts w:ascii="Garamond" w:hAnsi="Garamond"/>
                <w:b/>
              </w:rPr>
              <w:t>Savoir être</w:t>
            </w:r>
          </w:p>
        </w:tc>
        <w:tc>
          <w:tcPr>
            <w:tcW w:w="8571" w:type="dxa"/>
            <w:shd w:val="clear" w:color="auto" w:fill="auto"/>
            <w:vAlign w:val="center"/>
          </w:tcPr>
          <w:p w:rsidR="00C5389F" w:rsidRPr="00FB2939" w:rsidRDefault="00C5389F" w:rsidP="00F87DA6">
            <w:pPr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FB2939">
              <w:rPr>
                <w:rFonts w:ascii="Garamond" w:hAnsi="Garamond"/>
              </w:rPr>
              <w:t>Capacité à se questionner et à évaluer ses pratiques,</w:t>
            </w:r>
          </w:p>
          <w:p w:rsidR="00C5389F" w:rsidRPr="00DF36FE" w:rsidRDefault="00C5389F" w:rsidP="00F87DA6">
            <w:pPr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DF36FE">
              <w:rPr>
                <w:rFonts w:ascii="Garamond" w:hAnsi="Garamond"/>
              </w:rPr>
              <w:t>Capacité à être autonome et à prendre des initiatives</w:t>
            </w:r>
            <w:r w:rsidR="00CC583D" w:rsidRPr="00DF36FE">
              <w:rPr>
                <w:rFonts w:ascii="Garamond" w:hAnsi="Garamond"/>
              </w:rPr>
              <w:t>,</w:t>
            </w:r>
          </w:p>
          <w:p w:rsidR="00A224E9" w:rsidRPr="00A224E9" w:rsidRDefault="00C5389F" w:rsidP="00A224E9">
            <w:pPr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FB2939">
              <w:rPr>
                <w:rFonts w:ascii="Garamond" w:hAnsi="Garamond"/>
              </w:rPr>
              <w:t>Capacité à travailler en équipe</w:t>
            </w:r>
            <w:r w:rsidR="00CC583D" w:rsidRPr="00FB2939">
              <w:rPr>
                <w:rFonts w:ascii="Garamond" w:hAnsi="Garamond"/>
              </w:rPr>
              <w:t>,</w:t>
            </w:r>
          </w:p>
          <w:p w:rsidR="00C5389F" w:rsidRPr="00FB2939" w:rsidRDefault="00C5389F" w:rsidP="00F87DA6">
            <w:pPr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FB2939">
              <w:rPr>
                <w:rFonts w:ascii="Garamond" w:hAnsi="Garamond"/>
              </w:rPr>
              <w:t>Capacité à gérer son stress et à maitriser ses affects,</w:t>
            </w:r>
          </w:p>
          <w:p w:rsidR="00C5389F" w:rsidRPr="00FB2939" w:rsidRDefault="00C5389F" w:rsidP="00F87DA6">
            <w:pPr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FB2939">
              <w:rPr>
                <w:rFonts w:ascii="Garamond" w:hAnsi="Garamond"/>
              </w:rPr>
              <w:t>Capacité à actualiser ses connaissances et ses compétences</w:t>
            </w:r>
            <w:r w:rsidR="00CC583D" w:rsidRPr="00FB2939">
              <w:rPr>
                <w:rFonts w:ascii="Garamond" w:hAnsi="Garamond"/>
              </w:rPr>
              <w:t>,</w:t>
            </w:r>
          </w:p>
          <w:p w:rsidR="00A224E9" w:rsidRDefault="00C5389F" w:rsidP="00FB56B5">
            <w:pPr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FB2939">
              <w:rPr>
                <w:rFonts w:ascii="Garamond" w:hAnsi="Garamond"/>
              </w:rPr>
              <w:t>Capacité à s’adapter aux changements</w:t>
            </w:r>
          </w:p>
          <w:p w:rsidR="00FB56B5" w:rsidRPr="00F61BD6" w:rsidRDefault="00A224E9" w:rsidP="00A224E9">
            <w:pPr>
              <w:numPr>
                <w:ilvl w:val="0"/>
                <w:numId w:val="11"/>
              </w:numPr>
              <w:rPr>
                <w:rFonts w:ascii="Garamond" w:hAnsi="Garamond"/>
                <w:color w:val="008080"/>
              </w:rPr>
            </w:pPr>
            <w:r w:rsidRPr="00454546">
              <w:rPr>
                <w:rFonts w:ascii="Garamond" w:hAnsi="Garamond"/>
              </w:rPr>
              <w:t xml:space="preserve">Faire preuve de respect  vis à vis des personnes et de l’environnement </w:t>
            </w:r>
          </w:p>
          <w:p w:rsidR="00F61BD6" w:rsidRPr="00454546" w:rsidRDefault="00F61BD6" w:rsidP="00A224E9">
            <w:pPr>
              <w:numPr>
                <w:ilvl w:val="0"/>
                <w:numId w:val="11"/>
              </w:numPr>
              <w:rPr>
                <w:rFonts w:ascii="Garamond" w:hAnsi="Garamond"/>
                <w:color w:val="008080"/>
              </w:rPr>
            </w:pPr>
            <w:r>
              <w:rPr>
                <w:rFonts w:ascii="Garamond" w:hAnsi="Garamond"/>
              </w:rPr>
              <w:t>Faire preuve de curiosité intellectuelle</w:t>
            </w:r>
          </w:p>
        </w:tc>
      </w:tr>
      <w:tr w:rsidR="006D3939" w:rsidRPr="00FB2939" w:rsidTr="00EA0B6A">
        <w:trPr>
          <w:trHeight w:val="1299"/>
        </w:trPr>
        <w:tc>
          <w:tcPr>
            <w:tcW w:w="2644" w:type="dxa"/>
            <w:shd w:val="clear" w:color="auto" w:fill="auto"/>
            <w:vAlign w:val="center"/>
          </w:tcPr>
          <w:p w:rsidR="006D3939" w:rsidRPr="00FB2939" w:rsidRDefault="00BC6D1E" w:rsidP="003B6B74">
            <w:pPr>
              <w:rPr>
                <w:rFonts w:ascii="Garamond" w:hAnsi="Garamond"/>
                <w:b/>
              </w:rPr>
            </w:pPr>
            <w:r w:rsidRPr="00FB2939">
              <w:rPr>
                <w:rFonts w:ascii="Garamond" w:hAnsi="Garamond"/>
                <w:b/>
              </w:rPr>
              <w:t>Obligations professionnelles</w:t>
            </w:r>
          </w:p>
        </w:tc>
        <w:tc>
          <w:tcPr>
            <w:tcW w:w="8571" w:type="dxa"/>
            <w:shd w:val="clear" w:color="auto" w:fill="auto"/>
            <w:vAlign w:val="center"/>
          </w:tcPr>
          <w:p w:rsidR="004B4567" w:rsidRDefault="008B78B5" w:rsidP="004B4567">
            <w:pPr>
              <w:numPr>
                <w:ilvl w:val="0"/>
                <w:numId w:val="11"/>
              </w:numPr>
              <w:textAlignment w:val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S</w:t>
            </w:r>
            <w:r w:rsidR="004B4567" w:rsidRPr="00FB2939">
              <w:rPr>
                <w:rFonts w:ascii="Garamond" w:hAnsi="Garamond"/>
              </w:rPr>
              <w:t>e conformer aux dispositions prévues par le règlement intérieur de l’établissement,</w:t>
            </w:r>
          </w:p>
          <w:p w:rsidR="003E091E" w:rsidRPr="00454546" w:rsidRDefault="008B78B5" w:rsidP="004B4567">
            <w:pPr>
              <w:numPr>
                <w:ilvl w:val="0"/>
                <w:numId w:val="11"/>
              </w:numPr>
              <w:textAlignment w:val="auto"/>
              <w:rPr>
                <w:rFonts w:ascii="Garamond" w:hAnsi="Garamond"/>
              </w:rPr>
            </w:pPr>
            <w:r w:rsidRPr="00454546">
              <w:rPr>
                <w:rFonts w:ascii="Garamond" w:hAnsi="Garamond"/>
              </w:rPr>
              <w:t>U</w:t>
            </w:r>
            <w:r w:rsidR="003E091E" w:rsidRPr="00454546">
              <w:rPr>
                <w:rFonts w:ascii="Garamond" w:hAnsi="Garamond"/>
              </w:rPr>
              <w:t xml:space="preserve">tiliser </w:t>
            </w:r>
            <w:r w:rsidRPr="00454546">
              <w:rPr>
                <w:rFonts w:ascii="Garamond" w:hAnsi="Garamond"/>
              </w:rPr>
              <w:t xml:space="preserve">les moyens de communication mis à disposition par </w:t>
            </w:r>
            <w:proofErr w:type="gramStart"/>
            <w:r w:rsidRPr="00454546">
              <w:rPr>
                <w:rFonts w:ascii="Garamond" w:hAnsi="Garamond"/>
              </w:rPr>
              <w:t>l’établissement(</w:t>
            </w:r>
            <w:proofErr w:type="gramEnd"/>
            <w:r w:rsidRPr="00454546">
              <w:rPr>
                <w:rFonts w:ascii="Garamond" w:hAnsi="Garamond"/>
              </w:rPr>
              <w:t>me</w:t>
            </w:r>
            <w:r w:rsidR="003E091E" w:rsidRPr="00454546">
              <w:rPr>
                <w:rFonts w:ascii="Garamond" w:hAnsi="Garamond"/>
              </w:rPr>
              <w:t>ssagerie électr</w:t>
            </w:r>
            <w:r w:rsidRPr="00454546">
              <w:rPr>
                <w:rFonts w:ascii="Garamond" w:hAnsi="Garamond"/>
              </w:rPr>
              <w:t>onique…).</w:t>
            </w:r>
          </w:p>
          <w:p w:rsidR="004B4567" w:rsidRPr="00FB2939" w:rsidRDefault="008B78B5" w:rsidP="004B4567">
            <w:pPr>
              <w:numPr>
                <w:ilvl w:val="0"/>
                <w:numId w:val="11"/>
              </w:numPr>
              <w:textAlignment w:val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  <w:r w:rsidR="004B4567" w:rsidRPr="00FB2939">
              <w:rPr>
                <w:rFonts w:ascii="Garamond" w:hAnsi="Garamond"/>
              </w:rPr>
              <w:t>orter une tenue vestimentaire adaptée au poste de travail, et de respecter les règles d’hygiène en vigueur,</w:t>
            </w:r>
          </w:p>
          <w:p w:rsidR="004B4567" w:rsidRPr="00FB2939" w:rsidRDefault="008B78B5" w:rsidP="004B4567">
            <w:pPr>
              <w:numPr>
                <w:ilvl w:val="0"/>
                <w:numId w:val="11"/>
              </w:numPr>
              <w:textAlignment w:val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Servir dans le cadre d’un </w:t>
            </w:r>
            <w:r w:rsidR="004B4567" w:rsidRPr="00FB2939">
              <w:rPr>
                <w:rFonts w:ascii="Garamond" w:hAnsi="Garamond"/>
              </w:rPr>
              <w:t>exercice pers</w:t>
            </w:r>
            <w:r>
              <w:rPr>
                <w:rFonts w:ascii="Garamond" w:hAnsi="Garamond"/>
              </w:rPr>
              <w:t>onnel et exclusif des fonctions (non cumul de fonctions…)</w:t>
            </w:r>
          </w:p>
          <w:p w:rsidR="004B4567" w:rsidRPr="00FB2939" w:rsidRDefault="008B78B5" w:rsidP="004B4567">
            <w:pPr>
              <w:numPr>
                <w:ilvl w:val="0"/>
                <w:numId w:val="11"/>
              </w:numPr>
              <w:textAlignment w:val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</w:t>
            </w:r>
            <w:r w:rsidR="004B4567" w:rsidRPr="00FB2939">
              <w:rPr>
                <w:rFonts w:ascii="Garamond" w:hAnsi="Garamond"/>
              </w:rPr>
              <w:t xml:space="preserve"> l’égard de l’administration : discrétion professionnelle, moralité et dignité, réserve et neutralité,</w:t>
            </w:r>
          </w:p>
          <w:p w:rsidR="00936BF4" w:rsidRDefault="008B78B5" w:rsidP="004B4567">
            <w:pPr>
              <w:numPr>
                <w:ilvl w:val="0"/>
                <w:numId w:val="1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</w:t>
            </w:r>
            <w:r w:rsidR="004B4567" w:rsidRPr="00FB2939">
              <w:rPr>
                <w:rFonts w:ascii="Garamond" w:hAnsi="Garamond"/>
              </w:rPr>
              <w:t xml:space="preserve"> l’égard des tiers : impartialité et probité, secret professionnel</w:t>
            </w:r>
            <w:r w:rsidR="00A224E9">
              <w:rPr>
                <w:rFonts w:ascii="Garamond" w:hAnsi="Garamond"/>
              </w:rPr>
              <w:t>,</w:t>
            </w:r>
          </w:p>
          <w:p w:rsidR="002A4882" w:rsidRDefault="008B78B5" w:rsidP="002A4882">
            <w:pPr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454546">
              <w:rPr>
                <w:rFonts w:ascii="Garamond" w:hAnsi="Garamond"/>
              </w:rPr>
              <w:t>S</w:t>
            </w:r>
            <w:r w:rsidR="002A4882" w:rsidRPr="00454546">
              <w:rPr>
                <w:rFonts w:ascii="Garamond" w:hAnsi="Garamond"/>
              </w:rPr>
              <w:t>’inscrire dans une démarche de développement durable.</w:t>
            </w:r>
          </w:p>
          <w:p w:rsidR="007E4FA4" w:rsidRPr="00454546" w:rsidRDefault="007E4FA4" w:rsidP="002A4882">
            <w:pPr>
              <w:numPr>
                <w:ilvl w:val="0"/>
                <w:numId w:val="1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Maî</w:t>
            </w:r>
            <w:r w:rsidRPr="00FB2939">
              <w:rPr>
                <w:rFonts w:ascii="Garamond" w:hAnsi="Garamond"/>
              </w:rPr>
              <w:t>trise de l’outil informatique et des différents logiciels professionnels</w:t>
            </w:r>
            <w:r>
              <w:rPr>
                <w:rFonts w:ascii="Garamond" w:hAnsi="Garamond"/>
              </w:rPr>
              <w:t>.</w:t>
            </w:r>
          </w:p>
          <w:p w:rsidR="00A224E9" w:rsidRPr="00A224E9" w:rsidRDefault="00A224E9" w:rsidP="002A4882">
            <w:pPr>
              <w:rPr>
                <w:rFonts w:ascii="Garamond" w:hAnsi="Garamond"/>
                <w:color w:val="FF0000"/>
              </w:rPr>
            </w:pPr>
          </w:p>
        </w:tc>
      </w:tr>
    </w:tbl>
    <w:p w:rsidR="00FB2939" w:rsidRDefault="00FB2939" w:rsidP="00AE2367">
      <w:pPr>
        <w:rPr>
          <w:rFonts w:ascii="Garamond" w:hAnsi="Garamond"/>
        </w:rPr>
      </w:pPr>
    </w:p>
    <w:p w:rsidR="00AE2367" w:rsidRPr="00FB2939" w:rsidRDefault="00AE2367" w:rsidP="00AE2367">
      <w:pPr>
        <w:rPr>
          <w:rFonts w:ascii="Garamond" w:hAnsi="Garamond"/>
        </w:rPr>
      </w:pPr>
      <w:permStart w:id="1249593770" w:edGrp="everyone"/>
      <w:permEnd w:id="124959377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5"/>
      </w:tblGrid>
      <w:tr w:rsidR="00AE2367" w:rsidRPr="00FB2939" w:rsidTr="000B650C">
        <w:trPr>
          <w:trHeight w:val="375"/>
        </w:trPr>
        <w:tc>
          <w:tcPr>
            <w:tcW w:w="11215" w:type="dxa"/>
            <w:shd w:val="clear" w:color="auto" w:fill="D9D9D9"/>
            <w:vAlign w:val="center"/>
          </w:tcPr>
          <w:p w:rsidR="00AE2367" w:rsidRPr="00FB2939" w:rsidRDefault="00AE2367" w:rsidP="000B650C">
            <w:pPr>
              <w:jc w:val="center"/>
              <w:rPr>
                <w:rFonts w:ascii="Garamond" w:hAnsi="Garamond"/>
              </w:rPr>
            </w:pPr>
            <w:r w:rsidRPr="00FB2939">
              <w:rPr>
                <w:rFonts w:ascii="Garamond" w:hAnsi="Garamond"/>
                <w:b/>
              </w:rPr>
              <w:t>RISQUES PROFESSIONNELS LIES AU POSTE</w:t>
            </w:r>
          </w:p>
        </w:tc>
      </w:tr>
      <w:tr w:rsidR="00AE2367" w:rsidRPr="00FB2939" w:rsidTr="000B650C">
        <w:trPr>
          <w:trHeight w:val="281"/>
        </w:trPr>
        <w:tc>
          <w:tcPr>
            <w:tcW w:w="11215" w:type="dxa"/>
            <w:shd w:val="clear" w:color="auto" w:fill="auto"/>
            <w:vAlign w:val="center"/>
          </w:tcPr>
          <w:p w:rsidR="00C5389F" w:rsidRPr="00FB2939" w:rsidRDefault="00C5389F" w:rsidP="00F87DA6">
            <w:pPr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FB2939">
              <w:rPr>
                <w:rFonts w:ascii="Garamond" w:hAnsi="Garamond"/>
              </w:rPr>
              <w:t>Risque de contamination par contact avec des virus lors de la manipulation du matériel souillé (piqûre, coupure, projection, griffures, morsures…)</w:t>
            </w:r>
          </w:p>
          <w:p w:rsidR="00C5389F" w:rsidRPr="00FB2939" w:rsidRDefault="00C5389F" w:rsidP="00F87DA6">
            <w:pPr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FB2939">
              <w:rPr>
                <w:rFonts w:ascii="Garamond" w:hAnsi="Garamond"/>
              </w:rPr>
              <w:t>Risque de contamination parasitaire du fait des soins  quotidiens auprès des patients (poux, gale….)</w:t>
            </w:r>
          </w:p>
          <w:p w:rsidR="00AE2367" w:rsidRDefault="00C5389F" w:rsidP="00F87DA6">
            <w:pPr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FB2939">
              <w:rPr>
                <w:rFonts w:ascii="Garamond" w:hAnsi="Garamond"/>
              </w:rPr>
              <w:t xml:space="preserve">Développement de troubles musculo-squelettiques (TMS) </w:t>
            </w:r>
            <w:r w:rsidR="00B13F6B">
              <w:rPr>
                <w:rFonts w:ascii="Garamond" w:hAnsi="Garamond"/>
              </w:rPr>
              <w:t xml:space="preserve">qui peuvent être accentué </w:t>
            </w:r>
            <w:r w:rsidRPr="00FB2939">
              <w:rPr>
                <w:rFonts w:ascii="Garamond" w:hAnsi="Garamond"/>
              </w:rPr>
              <w:t xml:space="preserve">par </w:t>
            </w:r>
            <w:r w:rsidR="00B13F6B">
              <w:rPr>
                <w:rFonts w:ascii="Garamond" w:hAnsi="Garamond"/>
              </w:rPr>
              <w:t xml:space="preserve">le </w:t>
            </w:r>
            <w:r w:rsidRPr="00FB2939">
              <w:rPr>
                <w:rFonts w:ascii="Garamond" w:hAnsi="Garamond"/>
              </w:rPr>
              <w:t>non-respect ou méconnaissance des manutentions, gestes ou postures</w:t>
            </w:r>
          </w:p>
          <w:p w:rsidR="00D95823" w:rsidRPr="00FB2939" w:rsidRDefault="00D95823" w:rsidP="00F87DA6">
            <w:pPr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FB2939">
              <w:rPr>
                <w:rFonts w:ascii="Garamond" w:hAnsi="Garamond"/>
              </w:rPr>
              <w:t>Risque d’agression</w:t>
            </w:r>
            <w:r>
              <w:rPr>
                <w:rFonts w:ascii="Garamond" w:hAnsi="Garamond"/>
              </w:rPr>
              <w:t xml:space="preserve"> </w:t>
            </w:r>
            <w:r w:rsidRPr="00FB2939">
              <w:rPr>
                <w:rFonts w:ascii="Garamond" w:hAnsi="Garamond"/>
              </w:rPr>
              <w:t>verbale lors d’un contact avec certains patients</w:t>
            </w:r>
            <w:r>
              <w:rPr>
                <w:rFonts w:ascii="Garamond" w:hAnsi="Garamond"/>
              </w:rPr>
              <w:t xml:space="preserve"> </w:t>
            </w:r>
            <w:r w:rsidRPr="00FB2939">
              <w:rPr>
                <w:rFonts w:ascii="Garamond" w:hAnsi="Garamond"/>
              </w:rPr>
              <w:t>ou des familles</w:t>
            </w:r>
          </w:p>
        </w:tc>
      </w:tr>
    </w:tbl>
    <w:p w:rsidR="003B6B74" w:rsidRPr="00FB2939" w:rsidRDefault="003B6B74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5"/>
      </w:tblGrid>
      <w:tr w:rsidR="006D3939" w:rsidRPr="00FB2939" w:rsidTr="008B6C0E">
        <w:trPr>
          <w:trHeight w:val="375"/>
        </w:trPr>
        <w:tc>
          <w:tcPr>
            <w:tcW w:w="11215" w:type="dxa"/>
            <w:shd w:val="clear" w:color="auto" w:fill="D9D9D9"/>
            <w:vAlign w:val="center"/>
          </w:tcPr>
          <w:p w:rsidR="006D3939" w:rsidRPr="00FB2939" w:rsidRDefault="006D3939" w:rsidP="00FB5D32">
            <w:pPr>
              <w:jc w:val="center"/>
              <w:rPr>
                <w:rFonts w:ascii="Garamond" w:hAnsi="Garamond"/>
              </w:rPr>
            </w:pPr>
            <w:r w:rsidRPr="00FB2939">
              <w:rPr>
                <w:rFonts w:ascii="Garamond" w:hAnsi="Garamond"/>
                <w:b/>
              </w:rPr>
              <w:t xml:space="preserve">EVOLUTION POSSIBLE DU POSTE </w:t>
            </w:r>
            <w:r w:rsidRPr="00FB2939">
              <w:rPr>
                <w:rFonts w:ascii="Garamond" w:hAnsi="Garamond"/>
              </w:rPr>
              <w:t>(rubrique facultative)</w:t>
            </w:r>
          </w:p>
        </w:tc>
      </w:tr>
      <w:tr w:rsidR="008B6C0E" w:rsidRPr="00FB2939" w:rsidTr="003F024E">
        <w:trPr>
          <w:trHeight w:val="281"/>
        </w:trPr>
        <w:tc>
          <w:tcPr>
            <w:tcW w:w="11215" w:type="dxa"/>
            <w:shd w:val="clear" w:color="auto" w:fill="auto"/>
            <w:vAlign w:val="center"/>
          </w:tcPr>
          <w:p w:rsidR="007D1833" w:rsidRDefault="007D1833" w:rsidP="007D1833">
            <w:pPr>
              <w:jc w:val="both"/>
              <w:rPr>
                <w:sz w:val="18"/>
                <w:szCs w:val="18"/>
              </w:rPr>
            </w:pPr>
            <w:r w:rsidRPr="00882AE1">
              <w:rPr>
                <w:sz w:val="18"/>
                <w:szCs w:val="18"/>
              </w:rPr>
              <w:t xml:space="preserve">Formation au tutorat des </w:t>
            </w:r>
            <w:r>
              <w:rPr>
                <w:sz w:val="18"/>
                <w:szCs w:val="18"/>
              </w:rPr>
              <w:t>IDE</w:t>
            </w:r>
          </w:p>
          <w:p w:rsidR="007D1833" w:rsidRPr="00882AE1" w:rsidRDefault="007D1833" w:rsidP="007D1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Formation d'Infirmier de pratiques avancées.</w:t>
            </w:r>
          </w:p>
          <w:p w:rsidR="00283597" w:rsidRPr="00FB2939" w:rsidRDefault="007D1833" w:rsidP="007D1833">
            <w:pPr>
              <w:jc w:val="both"/>
              <w:rPr>
                <w:rFonts w:ascii="Garamond" w:hAnsi="Garamond"/>
              </w:rPr>
            </w:pPr>
            <w:r w:rsidRPr="00882AE1">
              <w:rPr>
                <w:sz w:val="18"/>
                <w:szCs w:val="18"/>
              </w:rPr>
              <w:t xml:space="preserve">- Préparation et concours d'entrée </w:t>
            </w:r>
            <w:r>
              <w:rPr>
                <w:sz w:val="18"/>
                <w:szCs w:val="18"/>
              </w:rPr>
              <w:t xml:space="preserve">en </w:t>
            </w:r>
            <w:r w:rsidRPr="00882AE1">
              <w:rPr>
                <w:sz w:val="18"/>
                <w:szCs w:val="18"/>
              </w:rPr>
              <w:t xml:space="preserve">Institut de formation </w:t>
            </w:r>
            <w:r>
              <w:rPr>
                <w:sz w:val="18"/>
                <w:szCs w:val="18"/>
              </w:rPr>
              <w:t>Cadre de Santé</w:t>
            </w:r>
          </w:p>
        </w:tc>
      </w:tr>
    </w:tbl>
    <w:p w:rsidR="003E37EF" w:rsidRDefault="003E37EF">
      <w:pPr>
        <w:rPr>
          <w:rFonts w:ascii="Garamond" w:hAnsi="Garamond" w:cs="Arial"/>
        </w:rPr>
      </w:pPr>
    </w:p>
    <w:p w:rsidR="00EC5B1D" w:rsidRDefault="00EC5B1D">
      <w:pPr>
        <w:rPr>
          <w:rFonts w:ascii="Garamond" w:hAnsi="Garamond" w:cs="Arial"/>
        </w:rPr>
      </w:pPr>
    </w:p>
    <w:p w:rsidR="00EC5B1D" w:rsidRDefault="00EC5B1D" w:rsidP="00EC5B1D">
      <w:pPr>
        <w:rPr>
          <w:rFonts w:ascii="Garamond" w:hAnsi="Garamond"/>
        </w:rPr>
      </w:pPr>
      <w:r w:rsidRPr="00FB2939">
        <w:rPr>
          <w:rFonts w:ascii="Garamond" w:hAnsi="Garamond"/>
          <w:b/>
        </w:rPr>
        <w:t>Références :</w:t>
      </w:r>
      <w:r>
        <w:rPr>
          <w:rFonts w:ascii="Garamond" w:hAnsi="Garamond"/>
        </w:rPr>
        <w:tab/>
      </w:r>
      <w:r w:rsidRPr="00FB2939">
        <w:rPr>
          <w:rFonts w:ascii="Garamond" w:hAnsi="Garamond"/>
        </w:rPr>
        <w:t>Répertoire des métiers de la fon</w:t>
      </w:r>
      <w:r w:rsidR="00283597">
        <w:rPr>
          <w:rFonts w:ascii="Garamond" w:hAnsi="Garamond"/>
        </w:rPr>
        <w:t>ction publique hospitalière</w:t>
      </w:r>
    </w:p>
    <w:p w:rsidR="00EC5B1D" w:rsidRDefault="00EC5B1D">
      <w:pPr>
        <w:rPr>
          <w:rFonts w:ascii="Garamond" w:hAnsi="Garamond" w:cs="Arial"/>
        </w:rPr>
      </w:pPr>
    </w:p>
    <w:sectPr w:rsidR="00EC5B1D" w:rsidSect="006D39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54" w:right="454" w:bottom="454" w:left="454" w:header="34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55A" w:rsidRDefault="00F8655A">
      <w:r>
        <w:separator/>
      </w:r>
    </w:p>
  </w:endnote>
  <w:endnote w:type="continuationSeparator" w:id="0">
    <w:p w:rsidR="00F8655A" w:rsidRDefault="00F8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482" w:rsidRDefault="0074648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482" w:rsidRDefault="0074648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482" w:rsidRDefault="0074648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55A" w:rsidRDefault="00F8655A">
      <w:r>
        <w:separator/>
      </w:r>
    </w:p>
  </w:footnote>
  <w:footnote w:type="continuationSeparator" w:id="0">
    <w:p w:rsidR="00F8655A" w:rsidRDefault="00F86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D82" w:rsidRDefault="00F8655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693.3pt;height:66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5923"/>
      <w:gridCol w:w="2992"/>
    </w:tblGrid>
    <w:tr w:rsidR="00FB2939" w:rsidTr="00FB2939">
      <w:trPr>
        <w:cantSplit/>
        <w:trHeight w:val="421"/>
        <w:jc w:val="center"/>
      </w:trPr>
      <w:tc>
        <w:tcPr>
          <w:tcW w:w="1630" w:type="dxa"/>
          <w:vMerge w:val="restart"/>
          <w:vAlign w:val="center"/>
        </w:tcPr>
        <w:p w:rsidR="00FB2939" w:rsidRDefault="003B4932" w:rsidP="00671CE8">
          <w:pPr>
            <w:pStyle w:val="En-tte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0B6B226C">
                <wp:extent cx="947141" cy="476162"/>
                <wp:effectExtent l="0" t="0" r="5715" b="63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859" cy="4880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3" w:type="dxa"/>
          <w:vAlign w:val="center"/>
        </w:tcPr>
        <w:p w:rsidR="00FB2939" w:rsidRPr="00BF4FDC" w:rsidRDefault="00BF4FDC" w:rsidP="00BF4FDC">
          <w:pPr>
            <w:pStyle w:val="Titre"/>
            <w:rPr>
              <w:rFonts w:ascii="Garamond" w:hAnsi="Garamond"/>
              <w:b/>
              <w:bCs/>
              <w:color w:val="000000"/>
              <w:sz w:val="28"/>
              <w:szCs w:val="28"/>
              <w:u w:val="none"/>
            </w:rPr>
          </w:pPr>
          <w:r w:rsidRPr="006B5984">
            <w:rPr>
              <w:rFonts w:ascii="Garamond" w:hAnsi="Garamond"/>
              <w:b/>
              <w:bCs/>
              <w:color w:val="000000"/>
              <w:sz w:val="28"/>
              <w:szCs w:val="28"/>
              <w:u w:val="none"/>
            </w:rPr>
            <w:t>Fi</w:t>
          </w:r>
          <w:r>
            <w:rPr>
              <w:rFonts w:ascii="Garamond" w:hAnsi="Garamond"/>
              <w:b/>
              <w:bCs/>
              <w:color w:val="000000"/>
              <w:sz w:val="28"/>
              <w:szCs w:val="28"/>
              <w:u w:val="none"/>
            </w:rPr>
            <w:t>che de Fonction</w:t>
          </w:r>
        </w:p>
      </w:tc>
      <w:tc>
        <w:tcPr>
          <w:tcW w:w="2992" w:type="dxa"/>
          <w:vMerge w:val="restart"/>
        </w:tcPr>
        <w:p w:rsidR="00FB2939" w:rsidRPr="00FB2939" w:rsidRDefault="00BF4FDC" w:rsidP="008315C1">
          <w:pPr>
            <w:rPr>
              <w:rStyle w:val="Numrodepage"/>
              <w:rFonts w:ascii="Garamond" w:hAnsi="Garamond"/>
              <w:sz w:val="22"/>
            </w:rPr>
          </w:pPr>
          <w:r>
            <w:rPr>
              <w:rStyle w:val="Numrodepage"/>
              <w:rFonts w:ascii="Garamond" w:hAnsi="Garamond"/>
              <w:sz w:val="22"/>
            </w:rPr>
            <w:t>Direction des soins</w:t>
          </w:r>
        </w:p>
        <w:p w:rsidR="00FB2939" w:rsidRPr="00FB2939" w:rsidRDefault="00FB2939" w:rsidP="008315C1">
          <w:pPr>
            <w:rPr>
              <w:rFonts w:ascii="Garamond" w:hAnsi="Garamond"/>
              <w:sz w:val="22"/>
            </w:rPr>
          </w:pPr>
          <w:r w:rsidRPr="00FB2939">
            <w:rPr>
              <w:rStyle w:val="Numrodepage"/>
              <w:rFonts w:ascii="Garamond" w:hAnsi="Garamond"/>
              <w:sz w:val="22"/>
            </w:rPr>
            <w:t xml:space="preserve">Page </w:t>
          </w:r>
          <w:r w:rsidR="0078534B" w:rsidRPr="00FB2939">
            <w:rPr>
              <w:rStyle w:val="Numrodepage"/>
              <w:rFonts w:ascii="Garamond" w:hAnsi="Garamond"/>
              <w:sz w:val="22"/>
            </w:rPr>
            <w:fldChar w:fldCharType="begin"/>
          </w:r>
          <w:r w:rsidRPr="00FB2939">
            <w:rPr>
              <w:rStyle w:val="Numrodepage"/>
              <w:rFonts w:ascii="Garamond" w:hAnsi="Garamond"/>
              <w:sz w:val="22"/>
            </w:rPr>
            <w:instrText xml:space="preserve"> PAGE </w:instrText>
          </w:r>
          <w:r w:rsidR="0078534B" w:rsidRPr="00FB2939">
            <w:rPr>
              <w:rStyle w:val="Numrodepage"/>
              <w:rFonts w:ascii="Garamond" w:hAnsi="Garamond"/>
              <w:sz w:val="22"/>
            </w:rPr>
            <w:fldChar w:fldCharType="separate"/>
          </w:r>
          <w:r w:rsidR="003B4932">
            <w:rPr>
              <w:rStyle w:val="Numrodepage"/>
              <w:rFonts w:ascii="Garamond" w:hAnsi="Garamond"/>
              <w:noProof/>
              <w:sz w:val="22"/>
            </w:rPr>
            <w:t>1</w:t>
          </w:r>
          <w:r w:rsidR="0078534B" w:rsidRPr="00FB2939">
            <w:rPr>
              <w:rStyle w:val="Numrodepage"/>
              <w:rFonts w:ascii="Garamond" w:hAnsi="Garamond"/>
              <w:sz w:val="22"/>
            </w:rPr>
            <w:fldChar w:fldCharType="end"/>
          </w:r>
          <w:r w:rsidRPr="00FB2939">
            <w:rPr>
              <w:rStyle w:val="Numrodepage"/>
              <w:rFonts w:ascii="Garamond" w:hAnsi="Garamond"/>
              <w:sz w:val="22"/>
            </w:rPr>
            <w:t>/</w:t>
          </w:r>
          <w:r w:rsidR="0078534B" w:rsidRPr="00FB2939">
            <w:rPr>
              <w:rStyle w:val="Numrodepage"/>
              <w:rFonts w:ascii="Garamond" w:hAnsi="Garamond"/>
              <w:sz w:val="22"/>
            </w:rPr>
            <w:fldChar w:fldCharType="begin"/>
          </w:r>
          <w:r w:rsidRPr="00FB2939">
            <w:rPr>
              <w:rStyle w:val="Numrodepage"/>
              <w:rFonts w:ascii="Garamond" w:hAnsi="Garamond"/>
              <w:sz w:val="22"/>
            </w:rPr>
            <w:instrText xml:space="preserve"> NUMPAGES </w:instrText>
          </w:r>
          <w:r w:rsidR="0078534B" w:rsidRPr="00FB2939">
            <w:rPr>
              <w:rStyle w:val="Numrodepage"/>
              <w:rFonts w:ascii="Garamond" w:hAnsi="Garamond"/>
              <w:sz w:val="22"/>
            </w:rPr>
            <w:fldChar w:fldCharType="separate"/>
          </w:r>
          <w:r w:rsidR="003B4932">
            <w:rPr>
              <w:rStyle w:val="Numrodepage"/>
              <w:rFonts w:ascii="Garamond" w:hAnsi="Garamond"/>
              <w:noProof/>
              <w:sz w:val="22"/>
            </w:rPr>
            <w:t>4</w:t>
          </w:r>
          <w:r w:rsidR="0078534B" w:rsidRPr="00FB2939">
            <w:rPr>
              <w:rStyle w:val="Numrodepage"/>
              <w:rFonts w:ascii="Garamond" w:hAnsi="Garamond"/>
              <w:sz w:val="22"/>
            </w:rPr>
            <w:fldChar w:fldCharType="end"/>
          </w:r>
        </w:p>
        <w:p w:rsidR="00FB2939" w:rsidRPr="00FB2939" w:rsidRDefault="009B3150" w:rsidP="00F42C71">
          <w:pPr>
            <w:rPr>
              <w:rStyle w:val="Numrodepage"/>
              <w:rFonts w:ascii="Garamond" w:hAnsi="Garamond"/>
              <w:sz w:val="22"/>
            </w:rPr>
          </w:pPr>
          <w:r>
            <w:rPr>
              <w:rStyle w:val="Numrodepage"/>
              <w:rFonts w:ascii="Garamond" w:hAnsi="Garamond"/>
              <w:sz w:val="22"/>
            </w:rPr>
            <w:t>Version 1</w:t>
          </w:r>
        </w:p>
        <w:p w:rsidR="00FB2939" w:rsidRPr="00FB2939" w:rsidRDefault="00FB2939" w:rsidP="00746482">
          <w:pPr>
            <w:rPr>
              <w:rFonts w:ascii="Garamond" w:hAnsi="Garamond"/>
              <w:sz w:val="22"/>
            </w:rPr>
          </w:pPr>
          <w:r w:rsidRPr="00FB2939">
            <w:rPr>
              <w:rStyle w:val="Numrodepage"/>
              <w:rFonts w:ascii="Garamond" w:hAnsi="Garamond"/>
              <w:sz w:val="22"/>
            </w:rPr>
            <w:t xml:space="preserve">Date de diffusion </w:t>
          </w:r>
          <w:proofErr w:type="gramStart"/>
          <w:r w:rsidRPr="00FB2939">
            <w:rPr>
              <w:rStyle w:val="Numrodepage"/>
              <w:rFonts w:ascii="Garamond" w:hAnsi="Garamond"/>
              <w:sz w:val="22"/>
            </w:rPr>
            <w:t>:</w:t>
          </w:r>
          <w:r w:rsidR="00746482">
            <w:rPr>
              <w:rStyle w:val="Numrodepage"/>
              <w:rFonts w:ascii="Garamond" w:hAnsi="Garamond"/>
              <w:sz w:val="22"/>
            </w:rPr>
            <w:t>06</w:t>
          </w:r>
          <w:proofErr w:type="gramEnd"/>
          <w:r w:rsidR="00746482">
            <w:rPr>
              <w:rStyle w:val="Numrodepage"/>
              <w:rFonts w:ascii="Garamond" w:hAnsi="Garamond"/>
              <w:sz w:val="22"/>
            </w:rPr>
            <w:t>/06/2019</w:t>
          </w:r>
        </w:p>
      </w:tc>
    </w:tr>
    <w:tr w:rsidR="00FB2939" w:rsidTr="00B72917">
      <w:trPr>
        <w:cantSplit/>
        <w:trHeight w:val="510"/>
        <w:jc w:val="center"/>
      </w:trPr>
      <w:tc>
        <w:tcPr>
          <w:tcW w:w="1630" w:type="dxa"/>
          <w:vMerge/>
        </w:tcPr>
        <w:p w:rsidR="00FB2939" w:rsidRDefault="00FB2939" w:rsidP="00671CE8"/>
      </w:tc>
      <w:tc>
        <w:tcPr>
          <w:tcW w:w="5923" w:type="dxa"/>
          <w:vAlign w:val="center"/>
        </w:tcPr>
        <w:p w:rsidR="00FB2939" w:rsidRDefault="00331DFB" w:rsidP="00DE372C">
          <w:pPr>
            <w:pStyle w:val="Titre"/>
            <w:rPr>
              <w:rFonts w:ascii="Garamond" w:hAnsi="Garamond"/>
              <w:b/>
              <w:bCs/>
              <w:iCs/>
              <w:color w:val="000000"/>
              <w:sz w:val="28"/>
              <w:szCs w:val="28"/>
              <w:u w:val="none"/>
            </w:rPr>
          </w:pPr>
          <w:bookmarkStart w:id="0" w:name="_GoBack"/>
          <w:bookmarkEnd w:id="0"/>
          <w:r>
            <w:rPr>
              <w:rFonts w:ascii="Garamond" w:hAnsi="Garamond"/>
              <w:b/>
              <w:bCs/>
              <w:iCs/>
              <w:color w:val="000000"/>
              <w:sz w:val="28"/>
              <w:szCs w:val="28"/>
              <w:u w:val="none"/>
            </w:rPr>
            <w:t>Infirmier Nuit</w:t>
          </w:r>
        </w:p>
        <w:p w:rsidR="00DE372C" w:rsidRPr="00FB2939" w:rsidRDefault="00746482" w:rsidP="00DE372C">
          <w:pPr>
            <w:pStyle w:val="Titre"/>
            <w:rPr>
              <w:rFonts w:ascii="Garamond" w:hAnsi="Garamond"/>
              <w:b/>
              <w:bCs/>
              <w:i/>
              <w:iCs/>
              <w:sz w:val="28"/>
              <w:szCs w:val="28"/>
            </w:rPr>
          </w:pPr>
          <w:r>
            <w:rPr>
              <w:rFonts w:ascii="Garamond" w:hAnsi="Garamond"/>
              <w:b/>
              <w:bCs/>
              <w:iCs/>
              <w:color w:val="000000"/>
              <w:sz w:val="28"/>
              <w:szCs w:val="28"/>
              <w:u w:val="none"/>
            </w:rPr>
            <w:t>Unité d’hospitalisation temps plein adulte</w:t>
          </w:r>
        </w:p>
      </w:tc>
      <w:tc>
        <w:tcPr>
          <w:tcW w:w="2992" w:type="dxa"/>
          <w:vMerge/>
        </w:tcPr>
        <w:p w:rsidR="00FB2939" w:rsidRPr="00FB2939" w:rsidRDefault="00FB2939" w:rsidP="00F42C71">
          <w:pPr>
            <w:rPr>
              <w:rFonts w:ascii="Garamond" w:hAnsi="Garamond"/>
              <w:b/>
            </w:rPr>
          </w:pPr>
        </w:p>
      </w:tc>
    </w:tr>
  </w:tbl>
  <w:p w:rsidR="00D53D82" w:rsidRPr="00EA4BD7" w:rsidRDefault="00D53D82">
    <w:pPr>
      <w:pStyle w:val="En-tt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D82" w:rsidRDefault="00F8655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693.3pt;height:66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CUMENT DE TRAV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C00"/>
    <w:multiLevelType w:val="hybridMultilevel"/>
    <w:tmpl w:val="1CEE30EC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7F50"/>
    <w:multiLevelType w:val="hybridMultilevel"/>
    <w:tmpl w:val="C8C4BF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750EB"/>
    <w:multiLevelType w:val="hybridMultilevel"/>
    <w:tmpl w:val="20EEC4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E57B8"/>
    <w:multiLevelType w:val="hybridMultilevel"/>
    <w:tmpl w:val="DCCC07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A1BD9"/>
    <w:multiLevelType w:val="hybridMultilevel"/>
    <w:tmpl w:val="3634C8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95516"/>
    <w:multiLevelType w:val="hybridMultilevel"/>
    <w:tmpl w:val="00F882AA"/>
    <w:lvl w:ilvl="0" w:tplc="05EA5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34EF8"/>
    <w:multiLevelType w:val="hybridMultilevel"/>
    <w:tmpl w:val="6EDA3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3482E"/>
    <w:multiLevelType w:val="hybridMultilevel"/>
    <w:tmpl w:val="8E1E89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E6742"/>
    <w:multiLevelType w:val="hybridMultilevel"/>
    <w:tmpl w:val="471EC162"/>
    <w:lvl w:ilvl="0" w:tplc="05EA5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9563B"/>
    <w:multiLevelType w:val="hybridMultilevel"/>
    <w:tmpl w:val="C1F8D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60726"/>
    <w:multiLevelType w:val="hybridMultilevel"/>
    <w:tmpl w:val="E6946E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E157C"/>
    <w:multiLevelType w:val="hybridMultilevel"/>
    <w:tmpl w:val="D10446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93F"/>
    <w:multiLevelType w:val="hybridMultilevel"/>
    <w:tmpl w:val="4B0A102E"/>
    <w:lvl w:ilvl="0" w:tplc="863C1288">
      <w:numFmt w:val="bullet"/>
      <w:lvlText w:val="-"/>
      <w:lvlJc w:val="left"/>
      <w:pPr>
        <w:ind w:left="163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 w15:restartNumberingAfterBreak="0">
    <w:nsid w:val="6490240B"/>
    <w:multiLevelType w:val="hybridMultilevel"/>
    <w:tmpl w:val="D306411C"/>
    <w:lvl w:ilvl="0" w:tplc="05EA517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B02B2"/>
    <w:multiLevelType w:val="hybridMultilevel"/>
    <w:tmpl w:val="E006F3CE"/>
    <w:lvl w:ilvl="0" w:tplc="89C26186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D634122"/>
    <w:multiLevelType w:val="hybridMultilevel"/>
    <w:tmpl w:val="79A4E35A"/>
    <w:lvl w:ilvl="0" w:tplc="D6FE7E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6328BD"/>
    <w:multiLevelType w:val="hybridMultilevel"/>
    <w:tmpl w:val="AF664F0A"/>
    <w:lvl w:ilvl="0" w:tplc="BD54DA14"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78E41AC5"/>
    <w:multiLevelType w:val="hybridMultilevel"/>
    <w:tmpl w:val="555E4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36F74"/>
    <w:multiLevelType w:val="hybridMultilevel"/>
    <w:tmpl w:val="F45AD7F2"/>
    <w:lvl w:ilvl="0" w:tplc="A6C6A192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7D562B47"/>
    <w:multiLevelType w:val="hybridMultilevel"/>
    <w:tmpl w:val="044884CA"/>
    <w:lvl w:ilvl="0" w:tplc="1D242DE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B44272"/>
    <w:multiLevelType w:val="hybridMultilevel"/>
    <w:tmpl w:val="A150E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3"/>
  </w:num>
  <w:num w:numId="6">
    <w:abstractNumId w:val="4"/>
  </w:num>
  <w:num w:numId="7">
    <w:abstractNumId w:val="1"/>
  </w:num>
  <w:num w:numId="8">
    <w:abstractNumId w:val="2"/>
  </w:num>
  <w:num w:numId="9">
    <w:abstractNumId w:val="17"/>
  </w:num>
  <w:num w:numId="10">
    <w:abstractNumId w:val="10"/>
  </w:num>
  <w:num w:numId="11">
    <w:abstractNumId w:val="0"/>
  </w:num>
  <w:num w:numId="12">
    <w:abstractNumId w:val="7"/>
  </w:num>
  <w:num w:numId="13">
    <w:abstractNumId w:val="9"/>
  </w:num>
  <w:num w:numId="14">
    <w:abstractNumId w:val="14"/>
  </w:num>
  <w:num w:numId="15">
    <w:abstractNumId w:val="20"/>
  </w:num>
  <w:num w:numId="16">
    <w:abstractNumId w:val="16"/>
  </w:num>
  <w:num w:numId="17">
    <w:abstractNumId w:val="12"/>
  </w:num>
  <w:num w:numId="18">
    <w:abstractNumId w:val="6"/>
  </w:num>
  <w:num w:numId="19">
    <w:abstractNumId w:val="5"/>
  </w:num>
  <w:num w:numId="20">
    <w:abstractNumId w:val="8"/>
  </w:num>
  <w:num w:numId="21">
    <w:abstractNumId w:val="3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22"/>
    <w:rsid w:val="00007FDE"/>
    <w:rsid w:val="000629D6"/>
    <w:rsid w:val="000633BD"/>
    <w:rsid w:val="000B650C"/>
    <w:rsid w:val="000D0DC8"/>
    <w:rsid w:val="000D648C"/>
    <w:rsid w:val="000D66F4"/>
    <w:rsid w:val="000E04CB"/>
    <w:rsid w:val="001003D6"/>
    <w:rsid w:val="0012720F"/>
    <w:rsid w:val="00152E59"/>
    <w:rsid w:val="00154186"/>
    <w:rsid w:val="00165B81"/>
    <w:rsid w:val="00166BD8"/>
    <w:rsid w:val="00211A73"/>
    <w:rsid w:val="00220708"/>
    <w:rsid w:val="002538D4"/>
    <w:rsid w:val="00261489"/>
    <w:rsid w:val="00281BD0"/>
    <w:rsid w:val="00283597"/>
    <w:rsid w:val="002A4882"/>
    <w:rsid w:val="002C1F6F"/>
    <w:rsid w:val="002D7596"/>
    <w:rsid w:val="002E7AB8"/>
    <w:rsid w:val="00331DFB"/>
    <w:rsid w:val="00357125"/>
    <w:rsid w:val="00374C22"/>
    <w:rsid w:val="00394804"/>
    <w:rsid w:val="003B4932"/>
    <w:rsid w:val="003B6B74"/>
    <w:rsid w:val="003E091E"/>
    <w:rsid w:val="003E37EF"/>
    <w:rsid w:val="003E7138"/>
    <w:rsid w:val="003F024E"/>
    <w:rsid w:val="00454546"/>
    <w:rsid w:val="00460FE5"/>
    <w:rsid w:val="00467D69"/>
    <w:rsid w:val="004710D0"/>
    <w:rsid w:val="00474B88"/>
    <w:rsid w:val="004A72AD"/>
    <w:rsid w:val="004B1326"/>
    <w:rsid w:val="004B4567"/>
    <w:rsid w:val="004F3371"/>
    <w:rsid w:val="00556707"/>
    <w:rsid w:val="005714F9"/>
    <w:rsid w:val="00586C64"/>
    <w:rsid w:val="00596274"/>
    <w:rsid w:val="00596A31"/>
    <w:rsid w:val="005A66C7"/>
    <w:rsid w:val="005E7A9B"/>
    <w:rsid w:val="005F7877"/>
    <w:rsid w:val="00621538"/>
    <w:rsid w:val="006377A6"/>
    <w:rsid w:val="00671CE8"/>
    <w:rsid w:val="00680589"/>
    <w:rsid w:val="006B5984"/>
    <w:rsid w:val="006C237D"/>
    <w:rsid w:val="006D3939"/>
    <w:rsid w:val="006D4E00"/>
    <w:rsid w:val="006E6E23"/>
    <w:rsid w:val="006E7BBE"/>
    <w:rsid w:val="007261BB"/>
    <w:rsid w:val="00743ACF"/>
    <w:rsid w:val="00746482"/>
    <w:rsid w:val="0078534B"/>
    <w:rsid w:val="007B6C8D"/>
    <w:rsid w:val="007D1833"/>
    <w:rsid w:val="007E4FA4"/>
    <w:rsid w:val="00801D67"/>
    <w:rsid w:val="00805285"/>
    <w:rsid w:val="00817B9E"/>
    <w:rsid w:val="008270A0"/>
    <w:rsid w:val="008315C1"/>
    <w:rsid w:val="00881EC4"/>
    <w:rsid w:val="008B2C9A"/>
    <w:rsid w:val="008B593D"/>
    <w:rsid w:val="008B6C0E"/>
    <w:rsid w:val="008B78B5"/>
    <w:rsid w:val="008C7EE1"/>
    <w:rsid w:val="008E21AC"/>
    <w:rsid w:val="00900D62"/>
    <w:rsid w:val="00905941"/>
    <w:rsid w:val="00936BF4"/>
    <w:rsid w:val="009501E5"/>
    <w:rsid w:val="009822AD"/>
    <w:rsid w:val="00982572"/>
    <w:rsid w:val="00984CD8"/>
    <w:rsid w:val="009B1910"/>
    <w:rsid w:val="009B3150"/>
    <w:rsid w:val="009D6008"/>
    <w:rsid w:val="00A11879"/>
    <w:rsid w:val="00A224E9"/>
    <w:rsid w:val="00A24FCD"/>
    <w:rsid w:val="00A63ABE"/>
    <w:rsid w:val="00A75308"/>
    <w:rsid w:val="00AB4E4A"/>
    <w:rsid w:val="00AD15AD"/>
    <w:rsid w:val="00AE2367"/>
    <w:rsid w:val="00B133DD"/>
    <w:rsid w:val="00B13F6B"/>
    <w:rsid w:val="00B2617F"/>
    <w:rsid w:val="00B42B6C"/>
    <w:rsid w:val="00B52862"/>
    <w:rsid w:val="00B72917"/>
    <w:rsid w:val="00B76E7F"/>
    <w:rsid w:val="00BC3E4D"/>
    <w:rsid w:val="00BC6D1E"/>
    <w:rsid w:val="00BD30C0"/>
    <w:rsid w:val="00BF4FDC"/>
    <w:rsid w:val="00C16D69"/>
    <w:rsid w:val="00C33974"/>
    <w:rsid w:val="00C5389F"/>
    <w:rsid w:val="00C57EA8"/>
    <w:rsid w:val="00C65B7A"/>
    <w:rsid w:val="00C92F40"/>
    <w:rsid w:val="00CB080E"/>
    <w:rsid w:val="00CB1883"/>
    <w:rsid w:val="00CC583D"/>
    <w:rsid w:val="00CF4FD7"/>
    <w:rsid w:val="00D00EF6"/>
    <w:rsid w:val="00D16A50"/>
    <w:rsid w:val="00D42E42"/>
    <w:rsid w:val="00D53192"/>
    <w:rsid w:val="00D53D82"/>
    <w:rsid w:val="00D62A2B"/>
    <w:rsid w:val="00D66DC8"/>
    <w:rsid w:val="00D936CD"/>
    <w:rsid w:val="00D95823"/>
    <w:rsid w:val="00DE2AD8"/>
    <w:rsid w:val="00DE372C"/>
    <w:rsid w:val="00DF36FE"/>
    <w:rsid w:val="00E04695"/>
    <w:rsid w:val="00E21FFD"/>
    <w:rsid w:val="00E22954"/>
    <w:rsid w:val="00E525C2"/>
    <w:rsid w:val="00E91D63"/>
    <w:rsid w:val="00EA0B6A"/>
    <w:rsid w:val="00EA4BD7"/>
    <w:rsid w:val="00EA70E8"/>
    <w:rsid w:val="00EB38BA"/>
    <w:rsid w:val="00EC5B1D"/>
    <w:rsid w:val="00ED44D9"/>
    <w:rsid w:val="00EE05EA"/>
    <w:rsid w:val="00EE6644"/>
    <w:rsid w:val="00F31FF8"/>
    <w:rsid w:val="00F367CD"/>
    <w:rsid w:val="00F42C71"/>
    <w:rsid w:val="00F61BD6"/>
    <w:rsid w:val="00F8655A"/>
    <w:rsid w:val="00F87DA6"/>
    <w:rsid w:val="00F920BA"/>
    <w:rsid w:val="00FB2939"/>
    <w:rsid w:val="00FB56B5"/>
    <w:rsid w:val="00FB5D32"/>
    <w:rsid w:val="00FE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62191325-BC80-4ECB-B980-3C809CBF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3B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Titre1">
    <w:name w:val="heading 1"/>
    <w:basedOn w:val="Normal"/>
    <w:next w:val="Normal"/>
    <w:qFormat/>
    <w:rsid w:val="000633BD"/>
    <w:pPr>
      <w:keepNext/>
      <w:jc w:val="center"/>
      <w:outlineLvl w:val="0"/>
    </w:pPr>
    <w:rPr>
      <w:rFonts w:ascii="Arial" w:hAnsi="Arial"/>
      <w:b/>
      <w:bCs/>
      <w:iCs/>
      <w:color w:val="000080"/>
      <w:sz w:val="16"/>
      <w:u w:val="single"/>
    </w:rPr>
  </w:style>
  <w:style w:type="paragraph" w:styleId="Titre2">
    <w:name w:val="heading 2"/>
    <w:basedOn w:val="Normal"/>
    <w:next w:val="Normal"/>
    <w:qFormat/>
    <w:rsid w:val="000633BD"/>
    <w:pPr>
      <w:keepNext/>
      <w:jc w:val="center"/>
      <w:outlineLvl w:val="1"/>
    </w:pPr>
    <w:rPr>
      <w:rFonts w:ascii="Arial" w:hAnsi="Arial"/>
      <w:b/>
      <w:color w:val="000080"/>
      <w:sz w:val="24"/>
    </w:rPr>
  </w:style>
  <w:style w:type="paragraph" w:styleId="Titre3">
    <w:name w:val="heading 3"/>
    <w:basedOn w:val="Normal"/>
    <w:next w:val="Normal"/>
    <w:qFormat/>
    <w:rsid w:val="000633BD"/>
    <w:pPr>
      <w:keepNext/>
      <w:outlineLvl w:val="2"/>
    </w:pPr>
    <w:rPr>
      <w:rFonts w:ascii="Arial" w:hAnsi="Arial"/>
      <w:b/>
      <w:iCs/>
      <w:color w:val="000080"/>
      <w:szCs w:val="13"/>
    </w:rPr>
  </w:style>
  <w:style w:type="paragraph" w:styleId="Titre4">
    <w:name w:val="heading 4"/>
    <w:basedOn w:val="Normal"/>
    <w:next w:val="Normal"/>
    <w:qFormat/>
    <w:rsid w:val="000633BD"/>
    <w:pPr>
      <w:keepNext/>
      <w:jc w:val="center"/>
      <w:outlineLvl w:val="3"/>
    </w:pPr>
    <w:rPr>
      <w:rFonts w:ascii="Arial" w:hAnsi="Arial"/>
      <w:b/>
      <w:iCs/>
      <w:color w:val="000080"/>
      <w:szCs w:val="13"/>
      <w:u w:val="single"/>
    </w:rPr>
  </w:style>
  <w:style w:type="paragraph" w:styleId="Titre5">
    <w:name w:val="heading 5"/>
    <w:basedOn w:val="Normal"/>
    <w:next w:val="Normal"/>
    <w:qFormat/>
    <w:rsid w:val="000633BD"/>
    <w:pPr>
      <w:keepNext/>
      <w:jc w:val="center"/>
      <w:outlineLvl w:val="4"/>
    </w:pPr>
    <w:rPr>
      <w:rFonts w:ascii="Arial" w:hAnsi="Arial"/>
      <w:bCs/>
      <w:iCs/>
      <w:color w:val="000080"/>
      <w:szCs w:val="13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0633BD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0633BD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rsid w:val="000633BD"/>
    <w:pPr>
      <w:jc w:val="center"/>
    </w:pPr>
    <w:rPr>
      <w:rFonts w:ascii="Arial" w:hAnsi="Arial"/>
      <w:color w:val="000080"/>
      <w:sz w:val="24"/>
      <w:u w:val="single"/>
    </w:rPr>
  </w:style>
  <w:style w:type="paragraph" w:styleId="Retraitcorpsdetexte">
    <w:name w:val="Body Text Indent"/>
    <w:basedOn w:val="Normal"/>
    <w:rsid w:val="000633BD"/>
    <w:pPr>
      <w:tabs>
        <w:tab w:val="num" w:pos="1134"/>
      </w:tabs>
      <w:overflowPunct/>
      <w:autoSpaceDE/>
      <w:autoSpaceDN/>
      <w:adjustRightInd/>
      <w:ind w:left="2700"/>
      <w:textAlignment w:val="auto"/>
    </w:pPr>
    <w:rPr>
      <w:rFonts w:ascii="Arial" w:hAnsi="Arial"/>
      <w:b/>
      <w:bCs/>
      <w:iCs/>
      <w:color w:val="000080"/>
      <w:sz w:val="13"/>
      <w:szCs w:val="13"/>
    </w:rPr>
  </w:style>
  <w:style w:type="paragraph" w:styleId="Corpsdetexte">
    <w:name w:val="Body Text"/>
    <w:basedOn w:val="Normal"/>
    <w:rsid w:val="000633BD"/>
    <w:rPr>
      <w:rFonts w:ascii="Arial" w:hAnsi="Arial"/>
      <w:bCs/>
      <w:color w:val="000080"/>
      <w:szCs w:val="13"/>
    </w:rPr>
  </w:style>
  <w:style w:type="paragraph" w:styleId="Corpsdetexte2">
    <w:name w:val="Body Text 2"/>
    <w:basedOn w:val="Normal"/>
    <w:rsid w:val="000633BD"/>
    <w:pPr>
      <w:jc w:val="both"/>
    </w:pPr>
  </w:style>
  <w:style w:type="paragraph" w:styleId="Textedebulles">
    <w:name w:val="Balloon Text"/>
    <w:basedOn w:val="Normal"/>
    <w:semiHidden/>
    <w:rsid w:val="008B593D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8315C1"/>
  </w:style>
  <w:style w:type="table" w:styleId="Grilledutableau">
    <w:name w:val="Table Grid"/>
    <w:basedOn w:val="TableauNormal"/>
    <w:rsid w:val="00F42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B6C0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lev">
    <w:name w:val="Strong"/>
    <w:basedOn w:val="Policepardfaut"/>
    <w:uiPriority w:val="22"/>
    <w:qFormat/>
    <w:rsid w:val="00CF4F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5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POSTE</vt:lpstr>
    </vt:vector>
  </TitlesOfParts>
  <Company>AP - HP</Company>
  <LinksUpToDate>false</LinksUpToDate>
  <CharactersWithSpaces>9196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POSTE</dc:title>
  <dc:creator>CHARLES FOIX</dc:creator>
  <cp:lastModifiedBy>POIRIER Corinne</cp:lastModifiedBy>
  <cp:revision>4</cp:revision>
  <cp:lastPrinted>2016-02-19T15:28:00Z</cp:lastPrinted>
  <dcterms:created xsi:type="dcterms:W3CDTF">2019-06-06T08:49:00Z</dcterms:created>
  <dcterms:modified xsi:type="dcterms:W3CDTF">2019-06-06T08:56:00Z</dcterms:modified>
</cp:coreProperties>
</file>